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65F" w14:textId="3BED1329" w:rsidR="004C30AE" w:rsidRPr="000B0999" w:rsidRDefault="004C30AE" w:rsidP="0028170E">
      <w:pPr>
        <w:spacing w:after="360"/>
        <w:jc w:val="center"/>
        <w:rPr>
          <w:rFonts w:cs="Arial"/>
          <w:szCs w:val="24"/>
        </w:rPr>
      </w:pPr>
      <w:bookmarkStart w:id="0" w:name="ref_TOC"/>
      <w:bookmarkStart w:id="1" w:name="_top"/>
      <w:bookmarkEnd w:id="0"/>
      <w:bookmarkEnd w:id="1"/>
      <w:r w:rsidRPr="000B0999">
        <w:rPr>
          <w:rFonts w:cs="Arial"/>
          <w:noProof/>
          <w:szCs w:val="24"/>
        </w:rPr>
        <w:drawing>
          <wp:inline distT="0" distB="0" distL="0" distR="0" wp14:anchorId="6C7132C5" wp14:editId="7A86DE51">
            <wp:extent cx="1276350" cy="127635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5E867F0D" w14:textId="19EE2A6F" w:rsidR="004C30AE" w:rsidRPr="00A961EB" w:rsidRDefault="004C30AE" w:rsidP="0028170E">
      <w:pPr>
        <w:pStyle w:val="paragraph"/>
        <w:spacing w:before="0" w:beforeAutospacing="0" w:after="720" w:afterAutospacing="0"/>
        <w:jc w:val="center"/>
        <w:textAlignment w:val="baseline"/>
        <w:rPr>
          <w:rFonts w:ascii="Arial" w:hAnsi="Arial" w:cs="Arial"/>
          <w:sz w:val="48"/>
          <w:szCs w:val="48"/>
        </w:rPr>
      </w:pPr>
      <w:r w:rsidRPr="00A961EB">
        <w:rPr>
          <w:rStyle w:val="normaltextrun"/>
          <w:rFonts w:ascii="Arial" w:hAnsi="Arial" w:cs="Arial"/>
          <w:b/>
          <w:sz w:val="48"/>
          <w:szCs w:val="48"/>
        </w:rPr>
        <w:t>California Assessment of Student Performance and Progress</w:t>
      </w:r>
      <w:r w:rsidRPr="00A961EB">
        <w:rPr>
          <w:rStyle w:val="eop"/>
          <w:rFonts w:ascii="Arial" w:hAnsi="Arial" w:cs="Arial"/>
          <w:sz w:val="48"/>
          <w:szCs w:val="48"/>
        </w:rPr>
        <w:t> </w:t>
      </w:r>
    </w:p>
    <w:p w14:paraId="78BBEA6F" w14:textId="0EAC7808" w:rsidR="004C30AE" w:rsidRPr="00A961EB" w:rsidRDefault="00D3591E" w:rsidP="00A961EB">
      <w:pPr>
        <w:pStyle w:val="Heading1"/>
      </w:pPr>
      <w:r w:rsidRPr="00A961EB">
        <w:t>Speaking</w:t>
      </w:r>
      <w:r w:rsidR="004C30AE" w:rsidRPr="00A961EB">
        <w:t xml:space="preserve"> Rubrics for the California Spanish Assessment</w:t>
      </w:r>
    </w:p>
    <w:p w14:paraId="36ED2B7C" w14:textId="1F688698" w:rsidR="004C30AE" w:rsidRPr="00A950CE" w:rsidRDefault="00541CCF" w:rsidP="0051149E">
      <w:pPr>
        <w:spacing w:after="360"/>
        <w:jc w:val="center"/>
        <w:rPr>
          <w:rFonts w:cs="Arial"/>
          <w:szCs w:val="24"/>
        </w:rPr>
      </w:pPr>
      <w:r>
        <w:rPr>
          <w:rFonts w:cs="Arial"/>
          <w:szCs w:val="24"/>
        </w:rPr>
        <w:t>October</w:t>
      </w:r>
      <w:r w:rsidR="00915235">
        <w:rPr>
          <w:rFonts w:cs="Arial"/>
          <w:szCs w:val="24"/>
        </w:rPr>
        <w:t xml:space="preserve"> </w:t>
      </w:r>
      <w:r w:rsidR="00373939">
        <w:rPr>
          <w:rFonts w:cs="Arial"/>
          <w:szCs w:val="24"/>
        </w:rPr>
        <w:t>27</w:t>
      </w:r>
      <w:r w:rsidR="004C30AE" w:rsidRPr="00A950CE">
        <w:rPr>
          <w:rFonts w:cs="Arial"/>
          <w:szCs w:val="24"/>
        </w:rPr>
        <w:t>, 2023</w:t>
      </w:r>
    </w:p>
    <w:p w14:paraId="5CC2F29E" w14:textId="4E6EA295" w:rsidR="004C30AE" w:rsidRPr="000B0999" w:rsidRDefault="004C30AE" w:rsidP="0051149E">
      <w:pPr>
        <w:spacing w:after="240"/>
        <w:jc w:val="center"/>
        <w:rPr>
          <w:rFonts w:cs="Arial"/>
          <w:szCs w:val="24"/>
        </w:rPr>
      </w:pPr>
      <w:r w:rsidRPr="000B0999">
        <w:rPr>
          <w:rFonts w:cs="Arial"/>
          <w:szCs w:val="24"/>
        </w:rPr>
        <w:t xml:space="preserve">Prepared by: </w:t>
      </w:r>
    </w:p>
    <w:p w14:paraId="185F04CF" w14:textId="3C777DFA" w:rsidR="004C30AE" w:rsidRPr="000B0999" w:rsidRDefault="004C30AE" w:rsidP="0051149E">
      <w:pPr>
        <w:spacing w:after="360"/>
        <w:jc w:val="center"/>
        <w:rPr>
          <w:rFonts w:cs="Arial"/>
          <w:szCs w:val="24"/>
        </w:rPr>
      </w:pPr>
      <w:r w:rsidRPr="000B0999">
        <w:rPr>
          <w:rFonts w:cs="Arial"/>
          <w:noProof/>
          <w:szCs w:val="24"/>
        </w:rPr>
        <w:drawing>
          <wp:inline distT="0" distB="0" distL="0" distR="0" wp14:anchorId="27061338" wp14:editId="15E0505D">
            <wp:extent cx="2705100" cy="1600200"/>
            <wp:effectExtent l="0" t="0" r="0" b="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pic:nvPicPr>
                  <pic:blipFill>
                    <a:blip r:embed="rId9"/>
                    <a:stretch>
                      <a:fillRect/>
                    </a:stretch>
                  </pic:blipFill>
                  <pic:spPr>
                    <a:xfrm>
                      <a:off x="0" y="0"/>
                      <a:ext cx="2705100" cy="1600200"/>
                    </a:xfrm>
                    <a:prstGeom prst="rect">
                      <a:avLst/>
                    </a:prstGeom>
                  </pic:spPr>
                </pic:pic>
              </a:graphicData>
            </a:graphic>
          </wp:inline>
        </w:drawing>
      </w:r>
    </w:p>
    <w:p w14:paraId="24574440" w14:textId="4F9E5C72" w:rsidR="004C30AE" w:rsidRPr="000B0999" w:rsidRDefault="004E755C" w:rsidP="004C30AE">
      <w:pPr>
        <w:jc w:val="center"/>
        <w:rPr>
          <w:rFonts w:cs="Arial"/>
          <w:szCs w:val="24"/>
        </w:rPr>
      </w:pPr>
      <w:r>
        <w:rPr>
          <w:rFonts w:cs="Arial"/>
          <w:szCs w:val="24"/>
        </w:rPr>
        <w:t>ETS</w:t>
      </w:r>
      <w:r w:rsidR="004C30AE" w:rsidRPr="000B0999">
        <w:rPr>
          <w:rFonts w:cs="Arial"/>
          <w:szCs w:val="24"/>
        </w:rPr>
        <w:t xml:space="preserve"> 660 Rosedale Road Princeton, NJ 08541</w:t>
      </w:r>
    </w:p>
    <w:p w14:paraId="13F1D2D4" w14:textId="77777777" w:rsidR="00086BE9" w:rsidRPr="000B0999" w:rsidRDefault="00086BE9" w:rsidP="0059285A">
      <w:pPr>
        <w:rPr>
          <w:rFonts w:cs="Arial"/>
          <w:szCs w:val="24"/>
        </w:rPr>
        <w:sectPr w:rsidR="00086BE9" w:rsidRPr="000B0999" w:rsidSect="004F081B">
          <w:footerReference w:type="default" r:id="rId10"/>
          <w:headerReference w:type="first" r:id="rId11"/>
          <w:footerReference w:type="first" r:id="rId12"/>
          <w:pgSz w:w="12240" w:h="15840"/>
          <w:pgMar w:top="1440" w:right="1080" w:bottom="1440" w:left="1080" w:header="720" w:footer="720" w:gutter="0"/>
          <w:pgNumType w:start="0"/>
          <w:cols w:space="720"/>
          <w:docGrid w:linePitch="360"/>
        </w:sectPr>
      </w:pPr>
    </w:p>
    <w:sdt>
      <w:sdtPr>
        <w:rPr>
          <w:rFonts w:eastAsiaTheme="minorEastAsia" w:cstheme="minorBidi"/>
          <w:b w:val="0"/>
          <w:bCs w:val="0"/>
          <w:caps w:val="0"/>
          <w:color w:val="auto"/>
          <w:spacing w:val="0"/>
          <w:szCs w:val="22"/>
        </w:rPr>
        <w:id w:val="-1255508447"/>
        <w:docPartObj>
          <w:docPartGallery w:val="Table of Contents"/>
          <w:docPartUnique/>
        </w:docPartObj>
      </w:sdtPr>
      <w:sdtContent>
        <w:p w14:paraId="3A49674E" w14:textId="64A2F4C9" w:rsidR="001F4B07" w:rsidRPr="000B0999" w:rsidRDefault="001F4B07" w:rsidP="00DD252E">
          <w:pPr>
            <w:pStyle w:val="TOCHeading"/>
          </w:pPr>
          <w:r w:rsidRPr="000B0999">
            <w:t>Table of Contents</w:t>
          </w:r>
        </w:p>
        <w:p w14:paraId="49877F9B" w14:textId="56120B2B" w:rsidR="002E32B4" w:rsidRDefault="00282653">
          <w:pPr>
            <w:pStyle w:val="TOC1"/>
            <w:rPr>
              <w:rFonts w:asciiTheme="minorHAnsi" w:hAnsiTheme="minorHAnsi" w:cstheme="minorBidi"/>
              <w:b w:val="0"/>
              <w:bCs w:val="0"/>
              <w:noProof/>
              <w:kern w:val="2"/>
              <w:sz w:val="22"/>
              <w:szCs w:val="22"/>
              <w:lang w:eastAsia="ja-JP"/>
              <w14:ligatures w14:val="standardContextual"/>
            </w:rPr>
          </w:pPr>
          <w:r>
            <w:rPr>
              <w:rFonts w:cs="Arial"/>
              <w:i/>
              <w:iCs/>
              <w:szCs w:val="24"/>
            </w:rPr>
            <w:fldChar w:fldCharType="begin"/>
          </w:r>
          <w:r>
            <w:rPr>
              <w:rFonts w:cs="Arial"/>
              <w:i/>
              <w:iCs/>
              <w:szCs w:val="24"/>
            </w:rPr>
            <w:instrText xml:space="preserve"> TOC \h \z \u \t "Heading 2,1,Heading 3,2,Style1,1" </w:instrText>
          </w:r>
          <w:r>
            <w:rPr>
              <w:rFonts w:cs="Arial"/>
              <w:i/>
              <w:iCs/>
              <w:szCs w:val="24"/>
            </w:rPr>
            <w:fldChar w:fldCharType="separate"/>
          </w:r>
          <w:hyperlink w:anchor="_Toc148701481" w:history="1">
            <w:r w:rsidR="002E32B4" w:rsidRPr="00EA6FEE">
              <w:rPr>
                <w:rStyle w:val="Hyperlink"/>
                <w:noProof/>
              </w:rPr>
              <w:t>Introduction</w:t>
            </w:r>
            <w:r w:rsidR="002E32B4">
              <w:rPr>
                <w:noProof/>
                <w:webHidden/>
              </w:rPr>
              <w:tab/>
            </w:r>
            <w:r w:rsidR="002E32B4">
              <w:rPr>
                <w:noProof/>
                <w:webHidden/>
              </w:rPr>
              <w:fldChar w:fldCharType="begin"/>
            </w:r>
            <w:r w:rsidR="002E32B4">
              <w:rPr>
                <w:noProof/>
                <w:webHidden/>
              </w:rPr>
              <w:instrText xml:space="preserve"> PAGEREF _Toc148701481 \h </w:instrText>
            </w:r>
            <w:r w:rsidR="002E32B4">
              <w:rPr>
                <w:noProof/>
                <w:webHidden/>
              </w:rPr>
            </w:r>
            <w:r w:rsidR="002E32B4">
              <w:rPr>
                <w:noProof/>
                <w:webHidden/>
              </w:rPr>
              <w:fldChar w:fldCharType="separate"/>
            </w:r>
            <w:r w:rsidR="002E32B4">
              <w:rPr>
                <w:noProof/>
                <w:webHidden/>
              </w:rPr>
              <w:t>1</w:t>
            </w:r>
            <w:r w:rsidR="002E32B4">
              <w:rPr>
                <w:noProof/>
                <w:webHidden/>
              </w:rPr>
              <w:fldChar w:fldCharType="end"/>
            </w:r>
          </w:hyperlink>
        </w:p>
        <w:p w14:paraId="6E374C33" w14:textId="0ABFB0AA" w:rsidR="002E32B4" w:rsidRDefault="00000000">
          <w:pPr>
            <w:pStyle w:val="TOC2"/>
            <w:rPr>
              <w:rFonts w:asciiTheme="minorHAnsi" w:hAnsiTheme="minorHAnsi" w:cstheme="minorBidi"/>
              <w:i w:val="0"/>
              <w:iCs w:val="0"/>
              <w:noProof/>
              <w:kern w:val="2"/>
              <w:sz w:val="22"/>
              <w:szCs w:val="22"/>
              <w:lang w:eastAsia="ja-JP"/>
              <w14:ligatures w14:val="standardContextual"/>
            </w:rPr>
          </w:pPr>
          <w:hyperlink w:anchor="_Toc148701482" w:history="1">
            <w:r w:rsidR="002E32B4" w:rsidRPr="00EA6FEE">
              <w:rPr>
                <w:rStyle w:val="Hyperlink"/>
                <w:noProof/>
              </w:rPr>
              <w:t>Who can use the speaking rubric for the CSA?</w:t>
            </w:r>
            <w:r w:rsidR="002E32B4">
              <w:rPr>
                <w:noProof/>
                <w:webHidden/>
              </w:rPr>
              <w:tab/>
            </w:r>
            <w:r w:rsidR="002E32B4">
              <w:rPr>
                <w:noProof/>
                <w:webHidden/>
              </w:rPr>
              <w:fldChar w:fldCharType="begin"/>
            </w:r>
            <w:r w:rsidR="002E32B4">
              <w:rPr>
                <w:noProof/>
                <w:webHidden/>
              </w:rPr>
              <w:instrText xml:space="preserve"> PAGEREF _Toc148701482 \h </w:instrText>
            </w:r>
            <w:r w:rsidR="002E32B4">
              <w:rPr>
                <w:noProof/>
                <w:webHidden/>
              </w:rPr>
            </w:r>
            <w:r w:rsidR="002E32B4">
              <w:rPr>
                <w:noProof/>
                <w:webHidden/>
              </w:rPr>
              <w:fldChar w:fldCharType="separate"/>
            </w:r>
            <w:r w:rsidR="002E32B4">
              <w:rPr>
                <w:noProof/>
                <w:webHidden/>
              </w:rPr>
              <w:t>1</w:t>
            </w:r>
            <w:r w:rsidR="002E32B4">
              <w:rPr>
                <w:noProof/>
                <w:webHidden/>
              </w:rPr>
              <w:fldChar w:fldCharType="end"/>
            </w:r>
          </w:hyperlink>
        </w:p>
        <w:p w14:paraId="5A733A22" w14:textId="56C443A5" w:rsidR="002E32B4" w:rsidRDefault="00000000">
          <w:pPr>
            <w:pStyle w:val="TOC2"/>
            <w:rPr>
              <w:rFonts w:asciiTheme="minorHAnsi" w:hAnsiTheme="minorHAnsi" w:cstheme="minorBidi"/>
              <w:i w:val="0"/>
              <w:iCs w:val="0"/>
              <w:noProof/>
              <w:kern w:val="2"/>
              <w:sz w:val="22"/>
              <w:szCs w:val="22"/>
              <w:lang w:eastAsia="ja-JP"/>
              <w14:ligatures w14:val="standardContextual"/>
            </w:rPr>
          </w:pPr>
          <w:hyperlink w:anchor="_Toc148701483" w:history="1">
            <w:r w:rsidR="002E32B4" w:rsidRPr="00EA6FEE">
              <w:rPr>
                <w:rStyle w:val="Hyperlink"/>
                <w:noProof/>
              </w:rPr>
              <w:t>What is the purpose of including speaking prompts on the CSA?</w:t>
            </w:r>
            <w:r w:rsidR="002E32B4">
              <w:rPr>
                <w:noProof/>
                <w:webHidden/>
              </w:rPr>
              <w:tab/>
            </w:r>
            <w:r w:rsidR="002E32B4">
              <w:rPr>
                <w:noProof/>
                <w:webHidden/>
              </w:rPr>
              <w:fldChar w:fldCharType="begin"/>
            </w:r>
            <w:r w:rsidR="002E32B4">
              <w:rPr>
                <w:noProof/>
                <w:webHidden/>
              </w:rPr>
              <w:instrText xml:space="preserve"> PAGEREF _Toc148701483 \h </w:instrText>
            </w:r>
            <w:r w:rsidR="002E32B4">
              <w:rPr>
                <w:noProof/>
                <w:webHidden/>
              </w:rPr>
            </w:r>
            <w:r w:rsidR="002E32B4">
              <w:rPr>
                <w:noProof/>
                <w:webHidden/>
              </w:rPr>
              <w:fldChar w:fldCharType="separate"/>
            </w:r>
            <w:r w:rsidR="002E32B4">
              <w:rPr>
                <w:noProof/>
                <w:webHidden/>
              </w:rPr>
              <w:t>1</w:t>
            </w:r>
            <w:r w:rsidR="002E32B4">
              <w:rPr>
                <w:noProof/>
                <w:webHidden/>
              </w:rPr>
              <w:fldChar w:fldCharType="end"/>
            </w:r>
          </w:hyperlink>
        </w:p>
        <w:p w14:paraId="118A2310" w14:textId="4027F823" w:rsidR="002E32B4" w:rsidRDefault="00000000">
          <w:pPr>
            <w:pStyle w:val="TOC1"/>
            <w:rPr>
              <w:rFonts w:asciiTheme="minorHAnsi" w:hAnsiTheme="minorHAnsi" w:cstheme="minorBidi"/>
              <w:b w:val="0"/>
              <w:bCs w:val="0"/>
              <w:noProof/>
              <w:kern w:val="2"/>
              <w:sz w:val="22"/>
              <w:szCs w:val="22"/>
              <w:lang w:eastAsia="ja-JP"/>
              <w14:ligatures w14:val="standardContextual"/>
            </w:rPr>
          </w:pPr>
          <w:hyperlink w:anchor="_Toc148701484" w:history="1">
            <w:r w:rsidR="002E32B4" w:rsidRPr="00EA6FEE">
              <w:rPr>
                <w:rStyle w:val="Hyperlink"/>
                <w:noProof/>
              </w:rPr>
              <w:t>Rubric Information</w:t>
            </w:r>
            <w:r w:rsidR="002E32B4">
              <w:rPr>
                <w:noProof/>
                <w:webHidden/>
              </w:rPr>
              <w:tab/>
            </w:r>
            <w:r w:rsidR="002E32B4">
              <w:rPr>
                <w:noProof/>
                <w:webHidden/>
              </w:rPr>
              <w:fldChar w:fldCharType="begin"/>
            </w:r>
            <w:r w:rsidR="002E32B4">
              <w:rPr>
                <w:noProof/>
                <w:webHidden/>
              </w:rPr>
              <w:instrText xml:space="preserve"> PAGEREF _Toc148701484 \h </w:instrText>
            </w:r>
            <w:r w:rsidR="002E32B4">
              <w:rPr>
                <w:noProof/>
                <w:webHidden/>
              </w:rPr>
            </w:r>
            <w:r w:rsidR="002E32B4">
              <w:rPr>
                <w:noProof/>
                <w:webHidden/>
              </w:rPr>
              <w:fldChar w:fldCharType="separate"/>
            </w:r>
            <w:r w:rsidR="002E32B4">
              <w:rPr>
                <w:noProof/>
                <w:webHidden/>
              </w:rPr>
              <w:t>2</w:t>
            </w:r>
            <w:r w:rsidR="002E32B4">
              <w:rPr>
                <w:noProof/>
                <w:webHidden/>
              </w:rPr>
              <w:fldChar w:fldCharType="end"/>
            </w:r>
          </w:hyperlink>
        </w:p>
        <w:p w14:paraId="7B6FE830" w14:textId="71724A7E" w:rsidR="002E32B4" w:rsidRDefault="00000000">
          <w:pPr>
            <w:pStyle w:val="TOC1"/>
            <w:rPr>
              <w:rFonts w:asciiTheme="minorHAnsi" w:hAnsiTheme="minorHAnsi" w:cstheme="minorBidi"/>
              <w:b w:val="0"/>
              <w:bCs w:val="0"/>
              <w:noProof/>
              <w:kern w:val="2"/>
              <w:sz w:val="22"/>
              <w:szCs w:val="22"/>
              <w:lang w:eastAsia="ja-JP"/>
              <w14:ligatures w14:val="standardContextual"/>
            </w:rPr>
          </w:pPr>
          <w:hyperlink w:anchor="_Toc148701485" w:history="1">
            <w:r w:rsidR="002E32B4" w:rsidRPr="00EA6FEE">
              <w:rPr>
                <w:rStyle w:val="Hyperlink"/>
                <w:noProof/>
              </w:rPr>
              <w:t>Speaking Rubric—Information and Evidence</w:t>
            </w:r>
            <w:r w:rsidR="002E32B4">
              <w:rPr>
                <w:noProof/>
                <w:webHidden/>
              </w:rPr>
              <w:tab/>
            </w:r>
            <w:r w:rsidR="002E32B4">
              <w:rPr>
                <w:noProof/>
                <w:webHidden/>
              </w:rPr>
              <w:fldChar w:fldCharType="begin"/>
            </w:r>
            <w:r w:rsidR="002E32B4">
              <w:rPr>
                <w:noProof/>
                <w:webHidden/>
              </w:rPr>
              <w:instrText xml:space="preserve"> PAGEREF _Toc148701485 \h </w:instrText>
            </w:r>
            <w:r w:rsidR="002E32B4">
              <w:rPr>
                <w:noProof/>
                <w:webHidden/>
              </w:rPr>
            </w:r>
            <w:r w:rsidR="002E32B4">
              <w:rPr>
                <w:noProof/>
                <w:webHidden/>
              </w:rPr>
              <w:fldChar w:fldCharType="separate"/>
            </w:r>
            <w:r w:rsidR="002E32B4">
              <w:rPr>
                <w:noProof/>
                <w:webHidden/>
              </w:rPr>
              <w:t>3</w:t>
            </w:r>
            <w:r w:rsidR="002E32B4">
              <w:rPr>
                <w:noProof/>
                <w:webHidden/>
              </w:rPr>
              <w:fldChar w:fldCharType="end"/>
            </w:r>
          </w:hyperlink>
        </w:p>
        <w:p w14:paraId="0F2B6F4E" w14:textId="67D301BA" w:rsidR="002E32B4" w:rsidRDefault="00000000">
          <w:pPr>
            <w:pStyle w:val="TOC2"/>
            <w:rPr>
              <w:rFonts w:asciiTheme="minorHAnsi" w:hAnsiTheme="minorHAnsi" w:cstheme="minorBidi"/>
              <w:i w:val="0"/>
              <w:iCs w:val="0"/>
              <w:noProof/>
              <w:kern w:val="2"/>
              <w:sz w:val="22"/>
              <w:szCs w:val="22"/>
              <w:lang w:eastAsia="ja-JP"/>
              <w14:ligatures w14:val="standardContextual"/>
            </w:rPr>
          </w:pPr>
          <w:hyperlink w:anchor="_Toc148701486" w:history="1">
            <w:r w:rsidR="002E32B4" w:rsidRPr="00EA6FEE">
              <w:rPr>
                <w:rStyle w:val="Hyperlink"/>
                <w:noProof/>
              </w:rPr>
              <w:t>Table 1. Speaking Rubric—Information and Evidence</w:t>
            </w:r>
            <w:r w:rsidR="002E32B4">
              <w:rPr>
                <w:noProof/>
                <w:webHidden/>
              </w:rPr>
              <w:tab/>
            </w:r>
            <w:r w:rsidR="002E32B4">
              <w:rPr>
                <w:noProof/>
                <w:webHidden/>
              </w:rPr>
              <w:fldChar w:fldCharType="begin"/>
            </w:r>
            <w:r w:rsidR="002E32B4">
              <w:rPr>
                <w:noProof/>
                <w:webHidden/>
              </w:rPr>
              <w:instrText xml:space="preserve"> PAGEREF _Toc148701486 \h </w:instrText>
            </w:r>
            <w:r w:rsidR="002E32B4">
              <w:rPr>
                <w:noProof/>
                <w:webHidden/>
              </w:rPr>
            </w:r>
            <w:r w:rsidR="002E32B4">
              <w:rPr>
                <w:noProof/>
                <w:webHidden/>
              </w:rPr>
              <w:fldChar w:fldCharType="separate"/>
            </w:r>
            <w:r w:rsidR="002E32B4">
              <w:rPr>
                <w:noProof/>
                <w:webHidden/>
              </w:rPr>
              <w:t>4</w:t>
            </w:r>
            <w:r w:rsidR="002E32B4">
              <w:rPr>
                <w:noProof/>
                <w:webHidden/>
              </w:rPr>
              <w:fldChar w:fldCharType="end"/>
            </w:r>
          </w:hyperlink>
        </w:p>
        <w:p w14:paraId="1059AC2D" w14:textId="0566BF2D" w:rsidR="002E32B4" w:rsidRDefault="00000000">
          <w:pPr>
            <w:pStyle w:val="TOC1"/>
            <w:rPr>
              <w:rFonts w:asciiTheme="minorHAnsi" w:hAnsiTheme="minorHAnsi" w:cstheme="minorBidi"/>
              <w:b w:val="0"/>
              <w:bCs w:val="0"/>
              <w:noProof/>
              <w:kern w:val="2"/>
              <w:sz w:val="22"/>
              <w:szCs w:val="22"/>
              <w:lang w:eastAsia="ja-JP"/>
              <w14:ligatures w14:val="standardContextual"/>
            </w:rPr>
          </w:pPr>
          <w:hyperlink w:anchor="_Toc148701487" w:history="1">
            <w:r w:rsidR="002E32B4" w:rsidRPr="00EA6FEE">
              <w:rPr>
                <w:rStyle w:val="Hyperlink"/>
                <w:rFonts w:cs="Arial"/>
                <w:noProof/>
              </w:rPr>
              <w:t>Speaking Rubric—</w:t>
            </w:r>
            <w:r w:rsidR="002E32B4" w:rsidRPr="00EA6FEE">
              <w:rPr>
                <w:rStyle w:val="Hyperlink"/>
                <w:noProof/>
              </w:rPr>
              <w:t>Opinions and Arguments</w:t>
            </w:r>
            <w:r w:rsidR="002E32B4">
              <w:rPr>
                <w:noProof/>
                <w:webHidden/>
              </w:rPr>
              <w:tab/>
            </w:r>
            <w:r w:rsidR="002E32B4">
              <w:rPr>
                <w:noProof/>
                <w:webHidden/>
              </w:rPr>
              <w:fldChar w:fldCharType="begin"/>
            </w:r>
            <w:r w:rsidR="002E32B4">
              <w:rPr>
                <w:noProof/>
                <w:webHidden/>
              </w:rPr>
              <w:instrText xml:space="preserve"> PAGEREF _Toc148701487 \h </w:instrText>
            </w:r>
            <w:r w:rsidR="002E32B4">
              <w:rPr>
                <w:noProof/>
                <w:webHidden/>
              </w:rPr>
            </w:r>
            <w:r w:rsidR="002E32B4">
              <w:rPr>
                <w:noProof/>
                <w:webHidden/>
              </w:rPr>
              <w:fldChar w:fldCharType="separate"/>
            </w:r>
            <w:r w:rsidR="002E32B4">
              <w:rPr>
                <w:noProof/>
                <w:webHidden/>
              </w:rPr>
              <w:t>5</w:t>
            </w:r>
            <w:r w:rsidR="002E32B4">
              <w:rPr>
                <w:noProof/>
                <w:webHidden/>
              </w:rPr>
              <w:fldChar w:fldCharType="end"/>
            </w:r>
          </w:hyperlink>
        </w:p>
        <w:p w14:paraId="5B2EED99" w14:textId="710360B7" w:rsidR="002E32B4" w:rsidRDefault="00000000">
          <w:pPr>
            <w:pStyle w:val="TOC2"/>
            <w:rPr>
              <w:rFonts w:asciiTheme="minorHAnsi" w:hAnsiTheme="minorHAnsi" w:cstheme="minorBidi"/>
              <w:i w:val="0"/>
              <w:iCs w:val="0"/>
              <w:noProof/>
              <w:kern w:val="2"/>
              <w:sz w:val="22"/>
              <w:szCs w:val="22"/>
              <w:lang w:eastAsia="ja-JP"/>
              <w14:ligatures w14:val="standardContextual"/>
            </w:rPr>
          </w:pPr>
          <w:hyperlink w:anchor="_Toc148701488" w:history="1">
            <w:r w:rsidR="002E32B4" w:rsidRPr="00EA6FEE">
              <w:rPr>
                <w:rStyle w:val="Hyperlink"/>
                <w:noProof/>
              </w:rPr>
              <w:t>Table 2. Speaking Rubric—Opinions and Arguments</w:t>
            </w:r>
            <w:r w:rsidR="002E32B4">
              <w:rPr>
                <w:noProof/>
                <w:webHidden/>
              </w:rPr>
              <w:tab/>
            </w:r>
            <w:r w:rsidR="002E32B4">
              <w:rPr>
                <w:noProof/>
                <w:webHidden/>
              </w:rPr>
              <w:fldChar w:fldCharType="begin"/>
            </w:r>
            <w:r w:rsidR="002E32B4">
              <w:rPr>
                <w:noProof/>
                <w:webHidden/>
              </w:rPr>
              <w:instrText xml:space="preserve"> PAGEREF _Toc148701488 \h </w:instrText>
            </w:r>
            <w:r w:rsidR="002E32B4">
              <w:rPr>
                <w:noProof/>
                <w:webHidden/>
              </w:rPr>
            </w:r>
            <w:r w:rsidR="002E32B4">
              <w:rPr>
                <w:noProof/>
                <w:webHidden/>
              </w:rPr>
              <w:fldChar w:fldCharType="separate"/>
            </w:r>
            <w:r w:rsidR="002E32B4">
              <w:rPr>
                <w:noProof/>
                <w:webHidden/>
              </w:rPr>
              <w:t>6</w:t>
            </w:r>
            <w:r w:rsidR="002E32B4">
              <w:rPr>
                <w:noProof/>
                <w:webHidden/>
              </w:rPr>
              <w:fldChar w:fldCharType="end"/>
            </w:r>
          </w:hyperlink>
        </w:p>
        <w:p w14:paraId="325DE9B7" w14:textId="6324AFF3" w:rsidR="002E32B4" w:rsidRDefault="00000000">
          <w:pPr>
            <w:pStyle w:val="TOC1"/>
            <w:rPr>
              <w:rFonts w:asciiTheme="minorHAnsi" w:hAnsiTheme="minorHAnsi" w:cstheme="minorBidi"/>
              <w:b w:val="0"/>
              <w:bCs w:val="0"/>
              <w:noProof/>
              <w:kern w:val="2"/>
              <w:sz w:val="22"/>
              <w:szCs w:val="22"/>
              <w:lang w:eastAsia="ja-JP"/>
              <w14:ligatures w14:val="standardContextual"/>
            </w:rPr>
          </w:pPr>
          <w:hyperlink w:anchor="_Toc148701489" w:history="1">
            <w:r w:rsidR="002E32B4" w:rsidRPr="00EA6FEE">
              <w:rPr>
                <w:rStyle w:val="Hyperlink"/>
                <w:rFonts w:cs="Arial"/>
                <w:noProof/>
              </w:rPr>
              <w:t>Speaking Rubric—</w:t>
            </w:r>
            <w:r w:rsidR="002E32B4" w:rsidRPr="00EA6FEE">
              <w:rPr>
                <w:rStyle w:val="Hyperlink"/>
                <w:noProof/>
              </w:rPr>
              <w:t>Stand-Alone Prompts</w:t>
            </w:r>
            <w:r w:rsidR="002E32B4">
              <w:rPr>
                <w:noProof/>
                <w:webHidden/>
              </w:rPr>
              <w:tab/>
            </w:r>
            <w:r w:rsidR="002E32B4">
              <w:rPr>
                <w:noProof/>
                <w:webHidden/>
              </w:rPr>
              <w:fldChar w:fldCharType="begin"/>
            </w:r>
            <w:r w:rsidR="002E32B4">
              <w:rPr>
                <w:noProof/>
                <w:webHidden/>
              </w:rPr>
              <w:instrText xml:space="preserve"> PAGEREF _Toc148701489 \h </w:instrText>
            </w:r>
            <w:r w:rsidR="002E32B4">
              <w:rPr>
                <w:noProof/>
                <w:webHidden/>
              </w:rPr>
            </w:r>
            <w:r w:rsidR="002E32B4">
              <w:rPr>
                <w:noProof/>
                <w:webHidden/>
              </w:rPr>
              <w:fldChar w:fldCharType="separate"/>
            </w:r>
            <w:r w:rsidR="002E32B4">
              <w:rPr>
                <w:noProof/>
                <w:webHidden/>
              </w:rPr>
              <w:t>7</w:t>
            </w:r>
            <w:r w:rsidR="002E32B4">
              <w:rPr>
                <w:noProof/>
                <w:webHidden/>
              </w:rPr>
              <w:fldChar w:fldCharType="end"/>
            </w:r>
          </w:hyperlink>
        </w:p>
        <w:p w14:paraId="57DBD0DE" w14:textId="08CB5A7B" w:rsidR="002E32B4" w:rsidRDefault="00000000">
          <w:pPr>
            <w:pStyle w:val="TOC2"/>
            <w:rPr>
              <w:rFonts w:asciiTheme="minorHAnsi" w:hAnsiTheme="minorHAnsi" w:cstheme="minorBidi"/>
              <w:i w:val="0"/>
              <w:iCs w:val="0"/>
              <w:noProof/>
              <w:kern w:val="2"/>
              <w:sz w:val="22"/>
              <w:szCs w:val="22"/>
              <w:lang w:eastAsia="ja-JP"/>
              <w14:ligatures w14:val="standardContextual"/>
            </w:rPr>
          </w:pPr>
          <w:hyperlink w:anchor="_Toc148701490" w:history="1">
            <w:r w:rsidR="002E32B4" w:rsidRPr="00EA6FEE">
              <w:rPr>
                <w:rStyle w:val="Hyperlink"/>
                <w:noProof/>
              </w:rPr>
              <w:t>Table 3. Speaking Rubric—Stand-Alone Prompts</w:t>
            </w:r>
            <w:r w:rsidR="002E32B4">
              <w:rPr>
                <w:noProof/>
                <w:webHidden/>
              </w:rPr>
              <w:tab/>
            </w:r>
            <w:r w:rsidR="002E32B4">
              <w:rPr>
                <w:noProof/>
                <w:webHidden/>
              </w:rPr>
              <w:fldChar w:fldCharType="begin"/>
            </w:r>
            <w:r w:rsidR="002E32B4">
              <w:rPr>
                <w:noProof/>
                <w:webHidden/>
              </w:rPr>
              <w:instrText xml:space="preserve"> PAGEREF _Toc148701490 \h </w:instrText>
            </w:r>
            <w:r w:rsidR="002E32B4">
              <w:rPr>
                <w:noProof/>
                <w:webHidden/>
              </w:rPr>
            </w:r>
            <w:r w:rsidR="002E32B4">
              <w:rPr>
                <w:noProof/>
                <w:webHidden/>
              </w:rPr>
              <w:fldChar w:fldCharType="separate"/>
            </w:r>
            <w:r w:rsidR="002E32B4">
              <w:rPr>
                <w:noProof/>
                <w:webHidden/>
              </w:rPr>
              <w:t>8</w:t>
            </w:r>
            <w:r w:rsidR="002E32B4">
              <w:rPr>
                <w:noProof/>
                <w:webHidden/>
              </w:rPr>
              <w:fldChar w:fldCharType="end"/>
            </w:r>
          </w:hyperlink>
        </w:p>
        <w:p w14:paraId="2D0CFD1E" w14:textId="77E94B87" w:rsidR="001F4B07" w:rsidRPr="000B0999" w:rsidRDefault="00282653" w:rsidP="004416D8">
          <w:r>
            <w:rPr>
              <w:rFonts w:cs="Arial"/>
              <w:i/>
              <w:iCs/>
              <w:szCs w:val="24"/>
            </w:rPr>
            <w:fldChar w:fldCharType="end"/>
          </w:r>
        </w:p>
      </w:sdtContent>
    </w:sdt>
    <w:p w14:paraId="04D6432B" w14:textId="77777777" w:rsidR="0057065F" w:rsidRDefault="004E755C" w:rsidP="0024140C">
      <w:pPr>
        <w:spacing w:before="6480"/>
        <w:rPr>
          <w:rFonts w:cs="Arial"/>
          <w:szCs w:val="24"/>
        </w:rPr>
      </w:pPr>
      <w:r w:rsidRPr="003400CD">
        <w:rPr>
          <w:rFonts w:cs="Arial"/>
          <w:szCs w:val="24"/>
        </w:rPr>
        <w:t>Copyright © 2023 by the California Department of Education (CDE). All rights reserved. These materials may not be edited or altered and must remain unchanged as published by the CDE.</w:t>
      </w:r>
    </w:p>
    <w:p w14:paraId="489C3364" w14:textId="77777777" w:rsidR="0057065F" w:rsidRDefault="0057065F" w:rsidP="004E755C">
      <w:pPr>
        <w:rPr>
          <w:rFonts w:cs="Arial"/>
          <w:szCs w:val="24"/>
        </w:rPr>
      </w:pPr>
    </w:p>
    <w:p w14:paraId="6F0F3A8B" w14:textId="0F5EF2FB" w:rsidR="00700003" w:rsidRDefault="00700003" w:rsidP="00314B6B">
      <w:pPr>
        <w:rPr>
          <w:rFonts w:cs="Arial"/>
          <w:szCs w:val="24"/>
        </w:rPr>
        <w:sectPr w:rsidR="00700003" w:rsidSect="0057065F">
          <w:headerReference w:type="default" r:id="rId13"/>
          <w:footerReference w:type="default" r:id="rId14"/>
          <w:pgSz w:w="12240" w:h="15840"/>
          <w:pgMar w:top="1440" w:right="1080" w:bottom="1440" w:left="1080" w:header="576" w:footer="360" w:gutter="0"/>
          <w:pgNumType w:start="3"/>
          <w:cols w:space="720"/>
          <w:titlePg/>
          <w:docGrid w:linePitch="360"/>
        </w:sectPr>
      </w:pPr>
    </w:p>
    <w:p w14:paraId="69414F26" w14:textId="32EA6B9C" w:rsidR="004C30AE" w:rsidRPr="000B0999" w:rsidRDefault="6EE921CA" w:rsidP="004611CD">
      <w:pPr>
        <w:pStyle w:val="Heading2"/>
        <w:pageBreakBefore/>
      </w:pPr>
      <w:bookmarkStart w:id="2" w:name="_Introduction"/>
      <w:bookmarkStart w:id="3" w:name="_Toc148701481"/>
      <w:bookmarkEnd w:id="2"/>
      <w:r w:rsidRPr="000B0999">
        <w:lastRenderedPageBreak/>
        <w:t>Introduction</w:t>
      </w:r>
      <w:bookmarkEnd w:id="3"/>
    </w:p>
    <w:p w14:paraId="1843FAB6" w14:textId="6BC3BD1B" w:rsidR="0FA7B0BE" w:rsidRPr="005D6544" w:rsidRDefault="0E4EBA92" w:rsidP="005D6544">
      <w:pPr>
        <w:pStyle w:val="paragraph"/>
        <w:tabs>
          <w:tab w:val="left" w:pos="540"/>
        </w:tabs>
        <w:spacing w:before="0" w:beforeAutospacing="0" w:after="0" w:afterAutospacing="0"/>
        <w:textAlignment w:val="baseline"/>
        <w:rPr>
          <w:rStyle w:val="SubtleEmphasis"/>
          <w:rFonts w:ascii="Arial" w:hAnsi="Arial" w:cs="Arial"/>
          <w:i w:val="0"/>
          <w:iCs w:val="0"/>
        </w:rPr>
      </w:pPr>
      <w:r w:rsidRPr="0FA7B0BE">
        <w:rPr>
          <w:rFonts w:ascii="Arial" w:hAnsi="Arial" w:cs="Arial"/>
        </w:rPr>
        <w:t>S</w:t>
      </w:r>
      <w:r w:rsidR="465A941A" w:rsidRPr="0FA7B0BE">
        <w:rPr>
          <w:rFonts w:ascii="Arial" w:hAnsi="Arial" w:cs="Arial"/>
        </w:rPr>
        <w:t>coring rubrics provide guidance to</w:t>
      </w:r>
      <w:r w:rsidR="2F15BEF7" w:rsidRPr="0FA7B0BE">
        <w:rPr>
          <w:rFonts w:ascii="Arial" w:hAnsi="Arial" w:cs="Arial"/>
        </w:rPr>
        <w:t xml:space="preserve"> </w:t>
      </w:r>
      <w:r w:rsidR="6AC65E99" w:rsidRPr="0FA7B0BE">
        <w:rPr>
          <w:rFonts w:ascii="Arial" w:hAnsi="Arial" w:cs="Arial"/>
        </w:rPr>
        <w:t>educators and test administrators</w:t>
      </w:r>
      <w:r w:rsidR="465A941A" w:rsidRPr="0FA7B0BE">
        <w:rPr>
          <w:rFonts w:ascii="Arial" w:hAnsi="Arial" w:cs="Arial"/>
        </w:rPr>
        <w:t xml:space="preserve"> who are evaluating student responses. The </w:t>
      </w:r>
      <w:r w:rsidR="000B4519" w:rsidRPr="0FA7B0BE">
        <w:rPr>
          <w:rFonts w:ascii="Arial" w:hAnsi="Arial" w:cs="Arial"/>
        </w:rPr>
        <w:t>s</w:t>
      </w:r>
      <w:r w:rsidR="6DF0060D" w:rsidRPr="0FA7B0BE">
        <w:rPr>
          <w:rFonts w:ascii="Arial" w:hAnsi="Arial" w:cs="Arial"/>
        </w:rPr>
        <w:t>peaking</w:t>
      </w:r>
      <w:r w:rsidR="465A941A" w:rsidRPr="0FA7B0BE">
        <w:rPr>
          <w:rFonts w:ascii="Arial" w:hAnsi="Arial" w:cs="Arial"/>
        </w:rPr>
        <w:t xml:space="preserve"> </w:t>
      </w:r>
      <w:r w:rsidR="000B4519" w:rsidRPr="0FA7B0BE">
        <w:rPr>
          <w:rFonts w:ascii="Arial" w:hAnsi="Arial" w:cs="Arial"/>
        </w:rPr>
        <w:t>r</w:t>
      </w:r>
      <w:r w:rsidR="465A941A" w:rsidRPr="0FA7B0BE">
        <w:rPr>
          <w:rFonts w:ascii="Arial" w:hAnsi="Arial" w:cs="Arial"/>
        </w:rPr>
        <w:t xml:space="preserve">ubrics for the </w:t>
      </w:r>
      <w:r w:rsidR="465A941A" w:rsidRPr="0FA7B0BE">
        <w:rPr>
          <w:rStyle w:val="normaltextrun"/>
          <w:rFonts w:ascii="Arial" w:hAnsi="Arial" w:cs="Arial"/>
        </w:rPr>
        <w:t xml:space="preserve">California Spanish Assessment (CSA) </w:t>
      </w:r>
      <w:r w:rsidR="465A941A" w:rsidRPr="0FA7B0BE">
        <w:rPr>
          <w:rFonts w:ascii="Arial" w:hAnsi="Arial" w:cs="Arial"/>
        </w:rPr>
        <w:t xml:space="preserve">are an essential part of the design of the CSA </w:t>
      </w:r>
      <w:r w:rsidR="00F30FDF" w:rsidRPr="0FA7B0BE">
        <w:rPr>
          <w:rFonts w:ascii="Arial" w:hAnsi="Arial" w:cs="Arial"/>
        </w:rPr>
        <w:t>s</w:t>
      </w:r>
      <w:r w:rsidR="6DF0060D" w:rsidRPr="0FA7B0BE">
        <w:rPr>
          <w:rFonts w:ascii="Arial" w:hAnsi="Arial" w:cs="Arial"/>
        </w:rPr>
        <w:t>peaking</w:t>
      </w:r>
      <w:r w:rsidR="465A941A" w:rsidRPr="0FA7B0BE">
        <w:rPr>
          <w:rFonts w:ascii="Arial" w:hAnsi="Arial" w:cs="Arial"/>
        </w:rPr>
        <w:t xml:space="preserve"> items. This document contains </w:t>
      </w:r>
      <w:r w:rsidR="00A9113C" w:rsidRPr="0FA7B0BE">
        <w:rPr>
          <w:rFonts w:ascii="Arial" w:hAnsi="Arial" w:cs="Arial"/>
        </w:rPr>
        <w:t xml:space="preserve">the </w:t>
      </w:r>
      <w:r w:rsidR="00F30FDF" w:rsidRPr="0FA7B0BE">
        <w:rPr>
          <w:rFonts w:ascii="Arial" w:hAnsi="Arial" w:cs="Arial"/>
        </w:rPr>
        <w:t>s</w:t>
      </w:r>
      <w:r w:rsidR="00A9113C" w:rsidRPr="0FA7B0BE">
        <w:rPr>
          <w:rFonts w:ascii="Arial" w:hAnsi="Arial" w:cs="Arial"/>
        </w:rPr>
        <w:t>peaking</w:t>
      </w:r>
      <w:r w:rsidR="465A941A" w:rsidRPr="0FA7B0BE">
        <w:rPr>
          <w:rFonts w:ascii="Arial" w:hAnsi="Arial" w:cs="Arial"/>
        </w:rPr>
        <w:t xml:space="preserve"> </w:t>
      </w:r>
      <w:r w:rsidR="412B6961" w:rsidRPr="0FA7B0BE">
        <w:rPr>
          <w:rFonts w:ascii="Arial" w:hAnsi="Arial" w:cs="Arial"/>
        </w:rPr>
        <w:t xml:space="preserve">rubrics </w:t>
      </w:r>
      <w:r w:rsidR="465A941A" w:rsidRPr="0FA7B0BE">
        <w:rPr>
          <w:rFonts w:ascii="Arial" w:hAnsi="Arial" w:cs="Arial"/>
        </w:rPr>
        <w:t xml:space="preserve">for </w:t>
      </w:r>
      <w:r w:rsidR="412B6961" w:rsidRPr="0FA7B0BE">
        <w:rPr>
          <w:rFonts w:ascii="Arial" w:hAnsi="Arial" w:cs="Arial"/>
        </w:rPr>
        <w:t>students in grades three through eight and high</w:t>
      </w:r>
      <w:r w:rsidR="00A7E035" w:rsidRPr="0FA7B0BE">
        <w:rPr>
          <w:rFonts w:ascii="Arial" w:hAnsi="Arial" w:cs="Arial"/>
        </w:rPr>
        <w:t xml:space="preserve"> </w:t>
      </w:r>
      <w:r w:rsidR="412B6961" w:rsidRPr="0FA7B0BE">
        <w:rPr>
          <w:rFonts w:ascii="Arial" w:hAnsi="Arial" w:cs="Arial"/>
        </w:rPr>
        <w:t>school</w:t>
      </w:r>
      <w:r w:rsidR="43526FFB" w:rsidRPr="0FA7B0BE">
        <w:rPr>
          <w:rFonts w:ascii="Arial" w:hAnsi="Arial" w:cs="Arial"/>
        </w:rPr>
        <w:t xml:space="preserve"> who will be administered </w:t>
      </w:r>
      <w:r w:rsidR="465A941A" w:rsidRPr="0FA7B0BE">
        <w:rPr>
          <w:rFonts w:ascii="Arial" w:hAnsi="Arial" w:cs="Arial"/>
        </w:rPr>
        <w:t xml:space="preserve">the </w:t>
      </w:r>
      <w:r w:rsidR="3B611D6B" w:rsidRPr="0FA7B0BE">
        <w:rPr>
          <w:rFonts w:ascii="Arial" w:hAnsi="Arial" w:cs="Arial"/>
        </w:rPr>
        <w:t>CSA</w:t>
      </w:r>
      <w:r w:rsidR="465A941A" w:rsidRPr="0FA7B0BE">
        <w:rPr>
          <w:rFonts w:ascii="Arial" w:hAnsi="Arial" w:cs="Arial"/>
        </w:rPr>
        <w:t xml:space="preserve">. </w:t>
      </w:r>
    </w:p>
    <w:p w14:paraId="791690F5" w14:textId="0DE11931" w:rsidR="001D37FB" w:rsidRPr="000B0999" w:rsidRDefault="003E7795" w:rsidP="00BD1889">
      <w:pPr>
        <w:pStyle w:val="Heading3"/>
        <w:rPr>
          <w:rStyle w:val="SubtleEmphasis"/>
          <w:i w:val="0"/>
          <w:color w:val="2F5496" w:themeColor="accent1" w:themeShade="BF"/>
        </w:rPr>
      </w:pPr>
      <w:bookmarkStart w:id="4" w:name="_Toc148701482"/>
      <w:r w:rsidRPr="000B0999">
        <w:rPr>
          <w:rStyle w:val="SubtleEmphasis"/>
          <w:i w:val="0"/>
          <w:color w:val="2F5496" w:themeColor="accent1" w:themeShade="BF"/>
        </w:rPr>
        <w:t xml:space="preserve">Who can use </w:t>
      </w:r>
      <w:r w:rsidRPr="00BD1889">
        <w:t>the</w:t>
      </w:r>
      <w:r w:rsidRPr="000B0999">
        <w:rPr>
          <w:rStyle w:val="SubtleEmphasis"/>
          <w:i w:val="0"/>
          <w:color w:val="2F5496" w:themeColor="accent1" w:themeShade="BF"/>
        </w:rPr>
        <w:t xml:space="preserve"> </w:t>
      </w:r>
      <w:r w:rsidR="000B4519">
        <w:rPr>
          <w:rStyle w:val="SubtleEmphasis"/>
          <w:i w:val="0"/>
          <w:iCs w:val="0"/>
          <w:color w:val="2F5496" w:themeColor="accent1" w:themeShade="BF"/>
        </w:rPr>
        <w:t>s</w:t>
      </w:r>
      <w:r w:rsidRPr="000B0999">
        <w:rPr>
          <w:rStyle w:val="SubtleEmphasis"/>
          <w:i w:val="0"/>
          <w:iCs w:val="0"/>
          <w:color w:val="2F5496" w:themeColor="accent1" w:themeShade="BF"/>
        </w:rPr>
        <w:t xml:space="preserve">peaking </w:t>
      </w:r>
      <w:r w:rsidR="000B4519">
        <w:rPr>
          <w:rStyle w:val="SubtleEmphasis"/>
          <w:i w:val="0"/>
          <w:iCs w:val="0"/>
          <w:color w:val="2F5496" w:themeColor="accent1" w:themeShade="BF"/>
        </w:rPr>
        <w:t>r</w:t>
      </w:r>
      <w:r w:rsidRPr="000B0999">
        <w:rPr>
          <w:rStyle w:val="SubtleEmphasis"/>
          <w:i w:val="0"/>
          <w:color w:val="2F5496" w:themeColor="accent1" w:themeShade="BF"/>
        </w:rPr>
        <w:t>ubric for the CSA?</w:t>
      </w:r>
      <w:bookmarkEnd w:id="4"/>
    </w:p>
    <w:p w14:paraId="66BEFE0D" w14:textId="6351781F" w:rsidR="0FA7B0BE" w:rsidRPr="005D6544" w:rsidRDefault="5CBDC2E2" w:rsidP="005D6544">
      <w:pPr>
        <w:rPr>
          <w:rFonts w:cs="Arial"/>
          <w:color w:val="2F5496" w:themeColor="accent1" w:themeShade="BF"/>
        </w:rPr>
      </w:pPr>
      <w:r>
        <w:t>E</w:t>
      </w:r>
      <w:r w:rsidR="38231B9D">
        <w:t>ducators</w:t>
      </w:r>
      <w:r w:rsidR="00445AF5">
        <w:t xml:space="preserve"> and </w:t>
      </w:r>
      <w:r w:rsidR="7407C38E">
        <w:t>t</w:t>
      </w:r>
      <w:r w:rsidR="38231B9D">
        <w:t xml:space="preserve">est </w:t>
      </w:r>
      <w:r w:rsidR="2C4502EF">
        <w:t>a</w:t>
      </w:r>
      <w:r w:rsidR="38231B9D">
        <w:t>dministrators will</w:t>
      </w:r>
      <w:r w:rsidR="3B611D6B">
        <w:t xml:space="preserve"> use the </w:t>
      </w:r>
      <w:r w:rsidR="00445AF5">
        <w:t>s</w:t>
      </w:r>
      <w:r w:rsidR="6DF0060D">
        <w:t>peaking</w:t>
      </w:r>
      <w:r w:rsidR="3B611D6B">
        <w:t xml:space="preserve"> </w:t>
      </w:r>
      <w:r w:rsidR="00445AF5">
        <w:t>r</w:t>
      </w:r>
      <w:r w:rsidR="3B611D6B">
        <w:t xml:space="preserve">ubrics to assign scores to </w:t>
      </w:r>
      <w:r w:rsidR="00445AF5">
        <w:t>s</w:t>
      </w:r>
      <w:r w:rsidR="6DF0060D">
        <w:t>peaking</w:t>
      </w:r>
      <w:r w:rsidR="3B611D6B">
        <w:t xml:space="preserve"> responses for the </w:t>
      </w:r>
      <w:r w:rsidR="00445AF5">
        <w:t>CSA</w:t>
      </w:r>
      <w:r w:rsidR="3B611D6B">
        <w:t xml:space="preserve">. Educators </w:t>
      </w:r>
      <w:r w:rsidR="4C8DEBB4">
        <w:t>may</w:t>
      </w:r>
      <w:r w:rsidR="3B611D6B">
        <w:t xml:space="preserve"> also use the </w:t>
      </w:r>
      <w:r w:rsidR="00445AF5">
        <w:t>s</w:t>
      </w:r>
      <w:r w:rsidR="6DF0060D">
        <w:t>peaking</w:t>
      </w:r>
      <w:r w:rsidR="3B611D6B">
        <w:t xml:space="preserve"> rubrics to assign scores to </w:t>
      </w:r>
      <w:r w:rsidR="6ECFFD70">
        <w:t>local</w:t>
      </w:r>
      <w:r w:rsidR="2F648D7A">
        <w:t>ly</w:t>
      </w:r>
      <w:r w:rsidR="18DFF43C">
        <w:t xml:space="preserve"> developed</w:t>
      </w:r>
      <w:r w:rsidR="3B611D6B">
        <w:t xml:space="preserve"> assessment responses that students write as part of their schoolwork. In addition, </w:t>
      </w:r>
      <w:r w:rsidR="668C2F01">
        <w:t>educators</w:t>
      </w:r>
      <w:r w:rsidR="3B611D6B">
        <w:t>, students, and parents</w:t>
      </w:r>
      <w:r w:rsidR="003F1B9A">
        <w:t>/guardians</w:t>
      </w:r>
      <w:r w:rsidR="3B611D6B">
        <w:t xml:space="preserve"> can </w:t>
      </w:r>
      <w:r w:rsidR="0325DDBC">
        <w:t xml:space="preserve">access </w:t>
      </w:r>
      <w:r w:rsidR="3B611D6B">
        <w:t xml:space="preserve">the </w:t>
      </w:r>
      <w:r w:rsidR="003F1B9A">
        <w:t>s</w:t>
      </w:r>
      <w:r w:rsidR="6DF0060D">
        <w:t>peaking</w:t>
      </w:r>
      <w:r w:rsidR="3B611D6B">
        <w:t xml:space="preserve"> rubrics to </w:t>
      </w:r>
      <w:r w:rsidR="0325DDBC">
        <w:t xml:space="preserve">better </w:t>
      </w:r>
      <w:r w:rsidR="3B611D6B">
        <w:t>understand the expectations for students who take the CSA.</w:t>
      </w:r>
    </w:p>
    <w:p w14:paraId="68925B2C" w14:textId="6CDA78A1" w:rsidR="00DD306F" w:rsidRDefault="002516A4" w:rsidP="00092FE8">
      <w:pPr>
        <w:pStyle w:val="Heading3"/>
      </w:pPr>
      <w:bookmarkStart w:id="5" w:name="_Toc148701483"/>
      <w:r w:rsidRPr="00BD1889">
        <w:t>Wh</w:t>
      </w:r>
      <w:r w:rsidR="00C97EDE" w:rsidRPr="00BD1889">
        <w:t xml:space="preserve">at is the purpose of including </w:t>
      </w:r>
      <w:r w:rsidR="007428B3" w:rsidRPr="00BD1889">
        <w:t>s</w:t>
      </w:r>
      <w:r w:rsidR="00C97EDE" w:rsidRPr="00BD1889">
        <w:t>peaking prompts on the CSA</w:t>
      </w:r>
      <w:r w:rsidRPr="00BD1889">
        <w:t>?</w:t>
      </w:r>
      <w:bookmarkEnd w:id="5"/>
    </w:p>
    <w:p w14:paraId="6A38A305" w14:textId="28387967" w:rsidR="00062F95" w:rsidRPr="000B0999" w:rsidRDefault="00760C27" w:rsidP="00E92185">
      <w:pPr>
        <w:rPr>
          <w:rStyle w:val="normaltextrun"/>
          <w:rFonts w:cs="Arial"/>
          <w:color w:val="000000"/>
          <w:shd w:val="clear" w:color="auto" w:fill="FFFFFF"/>
        </w:rPr>
      </w:pPr>
      <w:r w:rsidRPr="000B0999">
        <w:rPr>
          <w:rStyle w:val="normaltextrun"/>
          <w:rFonts w:cs="Arial"/>
          <w:color w:val="000000"/>
          <w:shd w:val="clear" w:color="auto" w:fill="FFFFFF"/>
        </w:rPr>
        <w:t>T</w:t>
      </w:r>
      <w:r w:rsidR="00013B19" w:rsidRPr="000B0999">
        <w:rPr>
          <w:rStyle w:val="normaltextrun"/>
          <w:rFonts w:cs="Arial"/>
          <w:color w:val="000000"/>
          <w:shd w:val="clear" w:color="auto" w:fill="FFFFFF"/>
        </w:rPr>
        <w:t>he</w:t>
      </w:r>
      <w:r w:rsidRPr="000B0999">
        <w:rPr>
          <w:rStyle w:val="normaltextrun"/>
          <w:rFonts w:cs="Arial"/>
          <w:color w:val="000000"/>
          <w:shd w:val="clear" w:color="auto" w:fill="FFFFFF"/>
        </w:rPr>
        <w:t xml:space="preserve"> </w:t>
      </w:r>
      <w:r w:rsidR="00013B19" w:rsidRPr="000B0999">
        <w:rPr>
          <w:rStyle w:val="normaltextrun"/>
          <w:rFonts w:cs="Arial"/>
          <w:color w:val="000000"/>
          <w:shd w:val="clear" w:color="auto" w:fill="FFFFFF"/>
        </w:rPr>
        <w:t xml:space="preserve">CSA was first designed and created in 2016 as a new computer-based assessment for students in grades three through eight and high school to measure students’ competency in Spanish in reading, writing mechanics, and listening. </w:t>
      </w:r>
      <w:r w:rsidR="00D75806" w:rsidRPr="000B0999">
        <w:rPr>
          <w:rStyle w:val="normaltextrun"/>
          <w:rFonts w:cs="Arial"/>
          <w:color w:val="000000"/>
          <w:shd w:val="clear" w:color="auto" w:fill="FFFFFF"/>
        </w:rPr>
        <w:t>In the 2024</w:t>
      </w:r>
      <w:r w:rsidR="007428B3">
        <w:rPr>
          <w:rStyle w:val="normaltextrun"/>
          <w:rFonts w:cs="Arial"/>
          <w:color w:val="000000"/>
          <w:shd w:val="clear" w:color="auto" w:fill="FFFFFF"/>
        </w:rPr>
        <w:t>–</w:t>
      </w:r>
      <w:r w:rsidR="00D75806" w:rsidRPr="000B0999">
        <w:rPr>
          <w:rStyle w:val="normaltextrun"/>
          <w:rFonts w:cs="Arial"/>
          <w:color w:val="000000"/>
          <w:shd w:val="clear" w:color="auto" w:fill="FFFFFF"/>
        </w:rPr>
        <w:t xml:space="preserve">25 </w:t>
      </w:r>
      <w:r w:rsidR="007428B3">
        <w:rPr>
          <w:rStyle w:val="normaltextrun"/>
          <w:rFonts w:cs="Arial"/>
          <w:color w:val="000000"/>
          <w:shd w:val="clear" w:color="auto" w:fill="FFFFFF"/>
        </w:rPr>
        <w:t>test</w:t>
      </w:r>
      <w:r w:rsidR="00D75806">
        <w:rPr>
          <w:rStyle w:val="normaltextrun"/>
          <w:rFonts w:cs="Arial"/>
          <w:color w:val="000000"/>
          <w:shd w:val="clear" w:color="auto" w:fill="FFFFFF"/>
        </w:rPr>
        <w:t xml:space="preserve"> </w:t>
      </w:r>
      <w:r w:rsidR="00D75806" w:rsidRPr="000B0999">
        <w:rPr>
          <w:rStyle w:val="normaltextrun"/>
          <w:rFonts w:cs="Arial"/>
          <w:color w:val="000000"/>
          <w:shd w:val="clear" w:color="auto" w:fill="FFFFFF"/>
        </w:rPr>
        <w:t>administration</w:t>
      </w:r>
      <w:r w:rsidR="00234C54" w:rsidRPr="000B0999">
        <w:rPr>
          <w:rStyle w:val="normaltextrun"/>
          <w:rFonts w:cs="Arial"/>
          <w:color w:val="000000"/>
          <w:shd w:val="clear" w:color="auto" w:fill="FFFFFF"/>
        </w:rPr>
        <w:t>, t</w:t>
      </w:r>
      <w:r w:rsidR="00131FD7" w:rsidRPr="000B0999">
        <w:rPr>
          <w:rStyle w:val="normaltextrun"/>
          <w:rFonts w:cs="Arial"/>
          <w:color w:val="000000"/>
          <w:shd w:val="clear" w:color="auto" w:fill="FFFFFF"/>
        </w:rPr>
        <w:t>he</w:t>
      </w:r>
      <w:r w:rsidR="00234C54" w:rsidRPr="000B0999">
        <w:rPr>
          <w:rStyle w:val="normaltextrun"/>
          <w:rFonts w:cs="Arial"/>
          <w:color w:val="000000"/>
          <w:shd w:val="clear" w:color="auto" w:fill="FFFFFF"/>
        </w:rPr>
        <w:t xml:space="preserve"> CSA</w:t>
      </w:r>
      <w:r w:rsidR="00C77656" w:rsidRPr="000B0999">
        <w:rPr>
          <w:rStyle w:val="normaltextrun"/>
          <w:rFonts w:cs="Arial"/>
          <w:color w:val="000000"/>
          <w:shd w:val="clear" w:color="auto" w:fill="FFFFFF"/>
        </w:rPr>
        <w:t xml:space="preserve"> will be </w:t>
      </w:r>
      <w:r w:rsidR="0068592C" w:rsidRPr="000B0999">
        <w:rPr>
          <w:rStyle w:val="normaltextrun"/>
          <w:rFonts w:cs="Arial"/>
          <w:color w:val="000000"/>
          <w:shd w:val="clear" w:color="auto" w:fill="FFFFFF"/>
        </w:rPr>
        <w:t xml:space="preserve">expanding the assessment </w:t>
      </w:r>
      <w:r w:rsidR="00311777" w:rsidRPr="000B0999">
        <w:rPr>
          <w:rStyle w:val="normaltextrun"/>
          <w:rFonts w:cs="Arial"/>
          <w:color w:val="000000"/>
          <w:shd w:val="clear" w:color="auto" w:fill="FFFFFF"/>
        </w:rPr>
        <w:t xml:space="preserve">to include the </w:t>
      </w:r>
      <w:r w:rsidR="007428B3">
        <w:rPr>
          <w:rStyle w:val="normaltextrun"/>
          <w:rFonts w:cs="Arial"/>
          <w:color w:val="000000"/>
          <w:shd w:val="clear" w:color="auto" w:fill="FFFFFF"/>
        </w:rPr>
        <w:t>s</w:t>
      </w:r>
      <w:r w:rsidR="00131FD7" w:rsidRPr="000B0999">
        <w:rPr>
          <w:rStyle w:val="normaltextrun"/>
          <w:rFonts w:cs="Arial"/>
          <w:color w:val="000000"/>
          <w:shd w:val="clear" w:color="auto" w:fill="FFFFFF"/>
        </w:rPr>
        <w:t>peaking domain</w:t>
      </w:r>
      <w:r w:rsidR="0068592C" w:rsidRPr="000B0999">
        <w:rPr>
          <w:rStyle w:val="normaltextrun"/>
          <w:rFonts w:cs="Arial"/>
          <w:color w:val="000000"/>
          <w:shd w:val="clear" w:color="auto" w:fill="FFFFFF"/>
        </w:rPr>
        <w:t>. Th</w:t>
      </w:r>
      <w:r w:rsidR="00A03FED" w:rsidRPr="000B0999">
        <w:rPr>
          <w:rStyle w:val="normaltextrun"/>
          <w:rFonts w:cs="Arial"/>
          <w:color w:val="000000"/>
          <w:shd w:val="clear" w:color="auto" w:fill="FFFFFF"/>
        </w:rPr>
        <w:t xml:space="preserve">e inclusion of the </w:t>
      </w:r>
      <w:r w:rsidR="007428B3">
        <w:rPr>
          <w:rStyle w:val="normaltextrun"/>
          <w:rFonts w:cs="Arial"/>
          <w:color w:val="000000"/>
          <w:shd w:val="clear" w:color="auto" w:fill="FFFFFF"/>
        </w:rPr>
        <w:t>s</w:t>
      </w:r>
      <w:r w:rsidR="00A03FED" w:rsidRPr="000B0999">
        <w:rPr>
          <w:rStyle w:val="normaltextrun"/>
          <w:rFonts w:cs="Arial"/>
          <w:color w:val="000000"/>
          <w:shd w:val="clear" w:color="auto" w:fill="FFFFFF"/>
        </w:rPr>
        <w:t>peaking domain</w:t>
      </w:r>
      <w:r w:rsidR="00131FD7" w:rsidRPr="000B0999">
        <w:rPr>
          <w:rStyle w:val="normaltextrun"/>
          <w:rFonts w:cs="Arial"/>
          <w:color w:val="000000"/>
          <w:shd w:val="clear" w:color="auto" w:fill="FFFFFF"/>
        </w:rPr>
        <w:t xml:space="preserve"> </w:t>
      </w:r>
      <w:r w:rsidR="36975308" w:rsidRPr="000B0999">
        <w:rPr>
          <w:rStyle w:val="normaltextrun"/>
          <w:rFonts w:cs="Arial"/>
          <w:color w:val="000000"/>
          <w:shd w:val="clear" w:color="auto" w:fill="FFFFFF"/>
        </w:rPr>
        <w:t xml:space="preserve">along with the full-write essay items </w:t>
      </w:r>
      <w:r w:rsidR="00131FD7" w:rsidRPr="000B0999">
        <w:rPr>
          <w:rStyle w:val="normaltextrun"/>
          <w:rFonts w:cs="Arial"/>
          <w:color w:val="000000"/>
          <w:shd w:val="clear" w:color="auto" w:fill="FFFFFF"/>
        </w:rPr>
        <w:t xml:space="preserve">will allow the CSA to be used, in part, to achieve the State Seal of Biliteracy, as originally intended (pursuant to California </w:t>
      </w:r>
      <w:r w:rsidR="00131FD7" w:rsidRPr="52960BD8">
        <w:rPr>
          <w:rStyle w:val="normaltextrun"/>
          <w:rFonts w:cs="Arial"/>
          <w:i/>
          <w:iCs/>
          <w:color w:val="000000"/>
          <w:shd w:val="clear" w:color="auto" w:fill="FFFFFF"/>
        </w:rPr>
        <w:t>Education Code</w:t>
      </w:r>
      <w:r w:rsidR="00131FD7" w:rsidRPr="000B0999">
        <w:rPr>
          <w:rStyle w:val="normaltextrun"/>
          <w:rFonts w:cs="Arial"/>
          <w:color w:val="000000"/>
          <w:shd w:val="clear" w:color="auto" w:fill="FFFFFF"/>
        </w:rPr>
        <w:t xml:space="preserve"> Section 60640[j]</w:t>
      </w:r>
      <w:r w:rsidR="00B8589E" w:rsidRPr="000B0999">
        <w:rPr>
          <w:rStyle w:val="normaltextrun"/>
          <w:rFonts w:cs="Arial"/>
          <w:color w:val="000000"/>
          <w:shd w:val="clear" w:color="auto" w:fill="FFFFFF"/>
        </w:rPr>
        <w:t>)</w:t>
      </w:r>
      <w:r w:rsidR="7EB01371" w:rsidRPr="000B0999">
        <w:rPr>
          <w:rStyle w:val="normaltextrun"/>
          <w:rFonts w:cs="Arial"/>
          <w:color w:val="000000"/>
          <w:shd w:val="clear" w:color="auto" w:fill="FFFFFF"/>
        </w:rPr>
        <w:t>. Once operational, the legislature can propose that the CSA be added as an option to</w:t>
      </w:r>
      <w:r w:rsidR="00DE3083" w:rsidRPr="000B0999">
        <w:rPr>
          <w:rStyle w:val="normaltextrun"/>
          <w:rFonts w:cs="Arial"/>
          <w:color w:val="000000"/>
          <w:shd w:val="clear" w:color="auto" w:fill="FFFFFF"/>
        </w:rPr>
        <w:t xml:space="preserve"> meet the </w:t>
      </w:r>
      <w:r w:rsidR="009B767F" w:rsidRPr="000B0999">
        <w:rPr>
          <w:rStyle w:val="normaltextrun"/>
          <w:rFonts w:cs="Arial"/>
          <w:color w:val="000000"/>
          <w:shd w:val="clear" w:color="auto" w:fill="FFFFFF"/>
        </w:rPr>
        <w:t>requirements of</w:t>
      </w:r>
      <w:r w:rsidR="00772BFC" w:rsidRPr="000B0999">
        <w:rPr>
          <w:rStyle w:val="eop"/>
          <w:rFonts w:cs="Arial"/>
          <w:color w:val="000000"/>
          <w:shd w:val="clear" w:color="auto" w:fill="FFFFFF"/>
        </w:rPr>
        <w:t xml:space="preserve"> the S</w:t>
      </w:r>
      <w:r w:rsidR="0027317A" w:rsidRPr="000B0999">
        <w:rPr>
          <w:rStyle w:val="eop"/>
          <w:rFonts w:cs="Arial"/>
          <w:color w:val="000000"/>
          <w:shd w:val="clear" w:color="auto" w:fill="FFFFFF"/>
        </w:rPr>
        <w:t>tate Seal of Biliteracy</w:t>
      </w:r>
      <w:r w:rsidR="00311777" w:rsidRPr="000B0999">
        <w:rPr>
          <w:rStyle w:val="eop"/>
          <w:rFonts w:cs="Arial"/>
          <w:color w:val="000000"/>
          <w:shd w:val="clear" w:color="auto" w:fill="FFFFFF"/>
        </w:rPr>
        <w:t xml:space="preserve"> noted under </w:t>
      </w:r>
      <w:r w:rsidR="006B6A5A" w:rsidRPr="000B0999">
        <w:rPr>
          <w:rStyle w:val="eop"/>
          <w:rFonts w:cs="Arial"/>
          <w:color w:val="000000"/>
          <w:shd w:val="clear" w:color="auto" w:fill="FFFFFF"/>
        </w:rPr>
        <w:t xml:space="preserve">California </w:t>
      </w:r>
      <w:r w:rsidR="006B6A5A" w:rsidRPr="52960BD8">
        <w:rPr>
          <w:rStyle w:val="eop"/>
          <w:rFonts w:cs="Arial"/>
          <w:i/>
          <w:iCs/>
          <w:color w:val="000000"/>
          <w:shd w:val="clear" w:color="auto" w:fill="FFFFFF"/>
        </w:rPr>
        <w:t xml:space="preserve">Education Code </w:t>
      </w:r>
      <w:r w:rsidR="00DD2F24">
        <w:rPr>
          <w:rStyle w:val="eop"/>
          <w:rFonts w:cs="Arial"/>
          <w:color w:val="000000"/>
          <w:shd w:val="clear" w:color="auto" w:fill="FFFFFF"/>
        </w:rPr>
        <w:t>Section </w:t>
      </w:r>
      <w:r w:rsidR="006B6A5A" w:rsidRPr="000B0999">
        <w:rPr>
          <w:rStyle w:val="cf01"/>
          <w:rFonts w:ascii="Arial" w:hAnsi="Arial" w:cs="Arial"/>
          <w:sz w:val="24"/>
          <w:szCs w:val="24"/>
        </w:rPr>
        <w:t xml:space="preserve">51460 </w:t>
      </w:r>
      <w:r w:rsidR="006B6A5A" w:rsidRPr="000B0999">
        <w:rPr>
          <w:rStyle w:val="cf11"/>
          <w:rFonts w:ascii="Arial" w:hAnsi="Arial" w:cs="Arial"/>
          <w:sz w:val="24"/>
          <w:szCs w:val="24"/>
        </w:rPr>
        <w:t>(a).</w:t>
      </w:r>
    </w:p>
    <w:p w14:paraId="667CA6C3" w14:textId="19963066" w:rsidR="00EA2902" w:rsidRPr="00F01273" w:rsidRDefault="00914D5A" w:rsidP="0024140C">
      <w:r>
        <w:t xml:space="preserve">As part of the </w:t>
      </w:r>
      <w:r w:rsidR="00F61BD4">
        <w:t xml:space="preserve">speaking </w:t>
      </w:r>
      <w:r w:rsidR="00C159BA">
        <w:t xml:space="preserve">expansion, </w:t>
      </w:r>
      <w:r w:rsidR="00805929">
        <w:t xml:space="preserve">the State Board of Education </w:t>
      </w:r>
      <w:r w:rsidR="001A2F98">
        <w:t xml:space="preserve">adopted </w:t>
      </w:r>
      <w:r w:rsidR="00C159BA">
        <w:t>the</w:t>
      </w:r>
      <w:r w:rsidR="00033FE0">
        <w:t xml:space="preserve"> </w:t>
      </w:r>
      <w:r w:rsidR="005A53F9" w:rsidRPr="40C0C488">
        <w:rPr>
          <w:rStyle w:val="ui-provider"/>
          <w:rFonts w:cs="Arial"/>
        </w:rPr>
        <w:t>following</w:t>
      </w:r>
      <w:r w:rsidR="00133CA5" w:rsidRPr="40C0C488">
        <w:rPr>
          <w:rStyle w:val="ui-provider"/>
          <w:rFonts w:cs="Arial"/>
        </w:rPr>
        <w:t xml:space="preserve"> </w:t>
      </w:r>
      <w:r w:rsidR="00FB49C2" w:rsidRPr="40C0C488">
        <w:rPr>
          <w:rStyle w:val="ui-provider"/>
          <w:rFonts w:cs="Arial"/>
        </w:rPr>
        <w:t>s</w:t>
      </w:r>
      <w:r w:rsidR="00133CA5" w:rsidRPr="40C0C488">
        <w:rPr>
          <w:rStyle w:val="ui-provider"/>
          <w:rFonts w:cs="Arial"/>
        </w:rPr>
        <w:t>peaking</w:t>
      </w:r>
      <w:r w:rsidR="005A53F9" w:rsidRPr="40C0C488">
        <w:rPr>
          <w:rStyle w:val="ui-provider"/>
          <w:rFonts w:cs="Arial"/>
        </w:rPr>
        <w:t xml:space="preserve"> claim</w:t>
      </w:r>
      <w:r w:rsidR="00383DEF" w:rsidRPr="40C0C488">
        <w:rPr>
          <w:rStyle w:val="ui-provider"/>
          <w:rFonts w:cs="Arial"/>
        </w:rPr>
        <w:t xml:space="preserve"> for all grade levels and the high</w:t>
      </w:r>
      <w:r w:rsidR="00FD5600" w:rsidRPr="40C0C488">
        <w:rPr>
          <w:rStyle w:val="ui-provider"/>
          <w:rFonts w:cs="Arial"/>
        </w:rPr>
        <w:t xml:space="preserve"> school grade band</w:t>
      </w:r>
      <w:r w:rsidR="001A2F98" w:rsidRPr="40C0C488">
        <w:rPr>
          <w:rStyle w:val="ui-provider"/>
          <w:rFonts w:cs="Arial"/>
        </w:rPr>
        <w:t>:</w:t>
      </w:r>
      <w:r w:rsidR="00F70FD7" w:rsidRPr="40C0C488">
        <w:rPr>
          <w:rStyle w:val="ui-provider"/>
          <w:rFonts w:cs="Arial"/>
        </w:rPr>
        <w:t xml:space="preserve"> “</w:t>
      </w:r>
      <w:r w:rsidR="008D0A41" w:rsidRPr="40C0C488">
        <w:rPr>
          <w:rStyle w:val="ui-provider"/>
          <w:rFonts w:cs="Arial"/>
        </w:rPr>
        <w:t xml:space="preserve">Students can speak Spanish to accurately and convincingly present, </w:t>
      </w:r>
      <w:r w:rsidR="009A5F91" w:rsidRPr="40C0C488">
        <w:rPr>
          <w:rStyle w:val="ui-provider"/>
          <w:rFonts w:cs="Arial"/>
        </w:rPr>
        <w:t>describe, and</w:t>
      </w:r>
      <w:r w:rsidR="008D0A41" w:rsidRPr="40C0C488">
        <w:rPr>
          <w:rStyle w:val="ui-provider"/>
          <w:rFonts w:cs="Arial"/>
        </w:rPr>
        <w:t xml:space="preserve"> explain ideas for a range of purposes and audiences.</w:t>
      </w:r>
      <w:r w:rsidR="00F70FD7" w:rsidRPr="40C0C488">
        <w:rPr>
          <w:rStyle w:val="ui-provider"/>
          <w:rFonts w:cs="Arial"/>
        </w:rPr>
        <w:t>”</w:t>
      </w:r>
    </w:p>
    <w:p w14:paraId="1B78E1C4" w14:textId="7EB3B29C" w:rsidR="0FA7B0BE" w:rsidRPr="005D6544" w:rsidRDefault="00681F48" w:rsidP="005D6544">
      <w:pPr>
        <w:rPr>
          <w:rFonts w:cs="Arial"/>
          <w:color w:val="000000"/>
          <w:shd w:val="clear" w:color="auto" w:fill="FFFFFF"/>
        </w:rPr>
      </w:pPr>
      <w:r w:rsidRPr="000B0999">
        <w:rPr>
          <w:rStyle w:val="normaltextrun"/>
          <w:rFonts w:cs="Arial"/>
          <w:color w:val="000000"/>
          <w:shd w:val="clear" w:color="auto" w:fill="FFFFFF"/>
        </w:rPr>
        <w:t>All items are aligned with the</w:t>
      </w:r>
      <w:r w:rsidR="00802C10" w:rsidRPr="000B0999">
        <w:rPr>
          <w:rStyle w:val="normaltextrun"/>
          <w:rFonts w:cs="Arial"/>
          <w:color w:val="000000"/>
          <w:shd w:val="clear" w:color="auto" w:fill="FFFFFF"/>
        </w:rPr>
        <w:t xml:space="preserve"> </w:t>
      </w:r>
      <w:hyperlink r:id="rId15" w:tgtFrame="_blank" w:history="1">
        <w:r w:rsidRPr="0FA7B0BE">
          <w:rPr>
            <w:rStyle w:val="normaltextrun"/>
            <w:rFonts w:cs="Arial"/>
            <w:i/>
            <w:iCs/>
            <w:color w:val="0000FF"/>
            <w:u w:val="single"/>
            <w:shd w:val="clear" w:color="auto" w:fill="FFFFFF"/>
          </w:rPr>
          <w:t>California Common Core State Standards en Español</w:t>
        </w:r>
      </w:hyperlink>
      <w:r w:rsidRPr="0FA7B0BE">
        <w:rPr>
          <w:rStyle w:val="normaltextrun"/>
          <w:rFonts w:cs="Arial"/>
          <w:i/>
          <w:iCs/>
          <w:color w:val="000000"/>
          <w:shd w:val="clear" w:color="auto" w:fill="FFFFFF"/>
        </w:rPr>
        <w:t xml:space="preserve">, </w:t>
      </w:r>
      <w:r w:rsidRPr="000B0999">
        <w:rPr>
          <w:rStyle w:val="normaltextrun"/>
          <w:rFonts w:cs="Arial"/>
          <w:color w:val="000000"/>
          <w:shd w:val="clear" w:color="auto" w:fill="FFFFFF"/>
        </w:rPr>
        <w:t xml:space="preserve">which is a translated and linguistically augmented version of the </w:t>
      </w:r>
      <w:r w:rsidR="00943E88" w:rsidRPr="0FA7B0BE">
        <w:rPr>
          <w:rStyle w:val="normaltextrun"/>
          <w:rFonts w:cs="Arial"/>
          <w:i/>
          <w:iCs/>
          <w:color w:val="000000"/>
          <w:shd w:val="clear" w:color="auto" w:fill="FFFFFF"/>
        </w:rPr>
        <w:t xml:space="preserve">California </w:t>
      </w:r>
      <w:r w:rsidRPr="0FA7B0BE">
        <w:rPr>
          <w:rStyle w:val="normaltextrun"/>
          <w:rFonts w:cs="Arial"/>
          <w:i/>
          <w:iCs/>
          <w:color w:val="000000"/>
          <w:shd w:val="clear" w:color="auto" w:fill="FFFFFF"/>
        </w:rPr>
        <w:t>Common Core State Standards for English Language Arts and Literacy</w:t>
      </w:r>
      <w:r w:rsidRPr="000B0999">
        <w:rPr>
          <w:rStyle w:val="normaltextrun"/>
          <w:rFonts w:cs="Arial"/>
          <w:color w:val="000000"/>
          <w:shd w:val="clear" w:color="auto" w:fill="FFFFFF"/>
        </w:rPr>
        <w:t>.</w:t>
      </w:r>
    </w:p>
    <w:p w14:paraId="2608AFE1" w14:textId="40B7C48B" w:rsidR="00757890" w:rsidRDefault="00757890" w:rsidP="00507A59">
      <w:pPr>
        <w:pStyle w:val="Heading2"/>
        <w:pageBreakBefore/>
      </w:pPr>
      <w:bookmarkStart w:id="6" w:name="_Toc148701484"/>
      <w:r w:rsidRPr="000B0999">
        <w:lastRenderedPageBreak/>
        <w:t>Rubric Information</w:t>
      </w:r>
      <w:bookmarkEnd w:id="6"/>
    </w:p>
    <w:p w14:paraId="0C908C3C" w14:textId="26072C51" w:rsidR="008D3EA0" w:rsidRPr="00E6078D" w:rsidRDefault="00973FF9" w:rsidP="00C76078">
      <w:pPr>
        <w:textAlignment w:val="baseline"/>
        <w:rPr>
          <w:rFonts w:eastAsia="Arial" w:cs="Arial"/>
          <w:szCs w:val="24"/>
        </w:rPr>
      </w:pPr>
      <w:r w:rsidRPr="40C0C488">
        <w:rPr>
          <w:rFonts w:eastAsia="Aptos" w:cs="Arial"/>
          <w:color w:val="000000" w:themeColor="text1"/>
        </w:rPr>
        <w:t>The rubric is a holistic rubric. Educators should consider the rubric descriptors for each score and determine, overall, which score best fits each student response</w:t>
      </w:r>
      <w:r w:rsidR="00605605">
        <w:rPr>
          <w:rFonts w:eastAsia="Aptos" w:cs="Arial"/>
          <w:color w:val="000000" w:themeColor="text1"/>
        </w:rPr>
        <w:t>,</w:t>
      </w:r>
      <w:r w:rsidR="46A4FB4A" w:rsidRPr="00E6078D">
        <w:rPr>
          <w:rFonts w:eastAsia="Arial" w:cs="Arial"/>
          <w:color w:val="0078D4"/>
          <w:szCs w:val="24"/>
        </w:rPr>
        <w:t xml:space="preserve"> </w:t>
      </w:r>
      <w:r w:rsidR="00E6078D" w:rsidRPr="00E6078D">
        <w:rPr>
          <w:rFonts w:eastAsia="Arial" w:cs="Arial"/>
          <w:szCs w:val="24"/>
        </w:rPr>
        <w:t xml:space="preserve">and </w:t>
      </w:r>
      <w:r w:rsidR="46A4FB4A" w:rsidRPr="00E6078D">
        <w:rPr>
          <w:rFonts w:eastAsia="Arial" w:cs="Arial"/>
          <w:szCs w:val="24"/>
        </w:rPr>
        <w:t>taking into</w:t>
      </w:r>
      <w:r w:rsidR="003250A9" w:rsidRPr="00E6078D">
        <w:rPr>
          <w:rFonts w:eastAsia="Arial" w:cs="Arial"/>
          <w:szCs w:val="24"/>
        </w:rPr>
        <w:t xml:space="preserve"> account</w:t>
      </w:r>
      <w:r w:rsidR="46A4FB4A" w:rsidRPr="00E6078D">
        <w:rPr>
          <w:rFonts w:eastAsia="Arial" w:cs="Arial"/>
          <w:szCs w:val="24"/>
        </w:rPr>
        <w:t xml:space="preserve"> appropriate grade</w:t>
      </w:r>
      <w:r w:rsidR="006210BE" w:rsidRPr="00E6078D">
        <w:rPr>
          <w:rFonts w:eastAsia="Arial" w:cs="Arial"/>
          <w:szCs w:val="24"/>
        </w:rPr>
        <w:t>-</w:t>
      </w:r>
      <w:r w:rsidR="46A4FB4A" w:rsidRPr="00E6078D">
        <w:rPr>
          <w:rFonts w:eastAsia="Arial" w:cs="Arial"/>
          <w:szCs w:val="24"/>
        </w:rPr>
        <w:t>level expectations.</w:t>
      </w:r>
    </w:p>
    <w:p w14:paraId="4A87348F" w14:textId="361B2EF5" w:rsidR="008D3EA0" w:rsidRPr="00233968" w:rsidRDefault="00973FF9" w:rsidP="40C0C488">
      <w:pPr>
        <w:textAlignment w:val="baseline"/>
        <w:rPr>
          <w:rFonts w:eastAsia="Aptos" w:cs="Arial"/>
          <w:color w:val="000000" w:themeColor="text1"/>
        </w:rPr>
      </w:pPr>
      <w:r w:rsidRPr="40C0C488">
        <w:rPr>
          <w:rFonts w:eastAsia="Aptos" w:cs="Arial"/>
          <w:color w:val="000000" w:themeColor="text1"/>
        </w:rPr>
        <w:t xml:space="preserve">The </w:t>
      </w:r>
      <w:r w:rsidR="00834CE0" w:rsidRPr="40C0C488">
        <w:rPr>
          <w:rFonts w:eastAsia="Aptos" w:cs="Arial"/>
          <w:color w:val="000000" w:themeColor="text1"/>
        </w:rPr>
        <w:t>“N</w:t>
      </w:r>
      <w:r w:rsidRPr="40C0C488">
        <w:rPr>
          <w:rFonts w:eastAsia="Aptos" w:cs="Arial"/>
          <w:color w:val="000000" w:themeColor="text1"/>
        </w:rPr>
        <w:t>ote</w:t>
      </w:r>
      <w:r w:rsidR="00834CE0" w:rsidRPr="40C0C488">
        <w:rPr>
          <w:rFonts w:eastAsia="Aptos" w:cs="Arial"/>
          <w:color w:val="000000" w:themeColor="text1"/>
        </w:rPr>
        <w:t>”</w:t>
      </w:r>
      <w:r w:rsidRPr="40C0C488">
        <w:rPr>
          <w:rFonts w:eastAsia="Aptos" w:cs="Arial"/>
          <w:color w:val="000000" w:themeColor="text1"/>
        </w:rPr>
        <w:t xml:space="preserve"> section in </w:t>
      </w:r>
      <w:r w:rsidR="007C200B" w:rsidRPr="40C0C488">
        <w:rPr>
          <w:rFonts w:eastAsia="Aptos" w:cs="Arial"/>
          <w:color w:val="000000" w:themeColor="text1"/>
        </w:rPr>
        <w:t>t</w:t>
      </w:r>
      <w:r w:rsidRPr="40C0C488">
        <w:rPr>
          <w:rFonts w:eastAsia="Aptos" w:cs="Arial"/>
          <w:color w:val="000000" w:themeColor="text1"/>
        </w:rPr>
        <w:t>able</w:t>
      </w:r>
      <w:r w:rsidR="0003429D" w:rsidRPr="40C0C488">
        <w:rPr>
          <w:rFonts w:eastAsia="Aptos" w:cs="Arial"/>
          <w:color w:val="000000" w:themeColor="text1"/>
        </w:rPr>
        <w:t>s</w:t>
      </w:r>
      <w:r w:rsidR="00092FE8" w:rsidRPr="40C0C488">
        <w:rPr>
          <w:rFonts w:eastAsia="Aptos" w:cs="Arial"/>
          <w:color w:val="000000" w:themeColor="text1"/>
        </w:rPr>
        <w:t> </w:t>
      </w:r>
      <w:r w:rsidRPr="40C0C488">
        <w:rPr>
          <w:rFonts w:eastAsia="Aptos" w:cs="Arial"/>
          <w:color w:val="000000" w:themeColor="text1"/>
        </w:rPr>
        <w:t>1</w:t>
      </w:r>
      <w:r w:rsidR="0047323F" w:rsidRPr="40C0C488">
        <w:rPr>
          <w:rFonts w:eastAsia="Aptos" w:cs="Arial"/>
          <w:color w:val="000000" w:themeColor="text1"/>
        </w:rPr>
        <w:t>, 2, and 3</w:t>
      </w:r>
      <w:r w:rsidR="00233968" w:rsidRPr="40C0C488">
        <w:rPr>
          <w:rFonts w:eastAsia="Aptos" w:cs="Arial"/>
          <w:color w:val="000000" w:themeColor="text1"/>
        </w:rPr>
        <w:t xml:space="preserve"> </w:t>
      </w:r>
      <w:r w:rsidRPr="40C0C488">
        <w:rPr>
          <w:rFonts w:eastAsia="Aptos" w:cs="Arial"/>
          <w:color w:val="000000" w:themeColor="text1"/>
        </w:rPr>
        <w:t>provide</w:t>
      </w:r>
      <w:r w:rsidR="00C83096" w:rsidRPr="40C0C488">
        <w:rPr>
          <w:rFonts w:eastAsia="Aptos" w:cs="Arial"/>
          <w:color w:val="000000" w:themeColor="text1"/>
        </w:rPr>
        <w:t>s</w:t>
      </w:r>
      <w:r w:rsidRPr="40C0C488">
        <w:rPr>
          <w:rFonts w:eastAsia="Aptos" w:cs="Arial"/>
          <w:color w:val="000000" w:themeColor="text1"/>
        </w:rPr>
        <w:t xml:space="preserve"> additional considerations for educators as they score student responses. For example, one bullet defines the term “effective language” as including noun and verb phrases using accurate vocabulary. This definition is provided to ensure all educators follow the same approach in scoring. The definition is listed at the top of the rubric because the presence or absence of effective language, according to the definition</w:t>
      </w:r>
      <w:r w:rsidR="00097C7A" w:rsidRPr="40C0C488">
        <w:rPr>
          <w:rFonts w:eastAsia="Aptos" w:cs="Arial"/>
          <w:color w:val="000000" w:themeColor="text1"/>
        </w:rPr>
        <w:t>,</w:t>
      </w:r>
      <w:r w:rsidRPr="40C0C488">
        <w:rPr>
          <w:rFonts w:eastAsia="Aptos" w:cs="Arial"/>
          <w:color w:val="000000" w:themeColor="text1"/>
        </w:rPr>
        <w:t xml:space="preserve"> is relevant in determining the appropriate score for a response</w:t>
      </w:r>
      <w:r w:rsidR="1F03E106" w:rsidRPr="40C0C488">
        <w:rPr>
          <w:rFonts w:eastAsia="Aptos" w:cs="Arial"/>
          <w:color w:val="000000" w:themeColor="text1"/>
        </w:rPr>
        <w:t xml:space="preserve"> at the given grade level</w:t>
      </w:r>
      <w:r w:rsidRPr="40C0C488">
        <w:rPr>
          <w:rFonts w:eastAsia="Aptos" w:cs="Arial"/>
          <w:color w:val="000000" w:themeColor="text1"/>
        </w:rPr>
        <w:t>.</w:t>
      </w:r>
    </w:p>
    <w:p w14:paraId="1D0248A4" w14:textId="05451E13" w:rsidR="00E04971" w:rsidRPr="00233968" w:rsidRDefault="5FFE4B92" w:rsidP="00233968">
      <w:pPr>
        <w:pStyle w:val="NoSpacing"/>
        <w:spacing w:after="120"/>
        <w:jc w:val="left"/>
        <w:textAlignment w:val="baseline"/>
        <w:rPr>
          <w:rFonts w:ascii="Arial" w:hAnsi="Arial" w:cs="Arial"/>
          <w:b w:val="0"/>
          <w:szCs w:val="24"/>
        </w:rPr>
      </w:pPr>
      <w:r w:rsidRPr="000B0999">
        <w:rPr>
          <w:rFonts w:ascii="Arial" w:hAnsi="Arial" w:cs="Arial"/>
          <w:b w:val="0"/>
          <w:szCs w:val="24"/>
        </w:rPr>
        <w:t xml:space="preserve">The following rubrics are used to </w:t>
      </w:r>
      <w:r w:rsidR="794F4538" w:rsidRPr="000B0999">
        <w:rPr>
          <w:rFonts w:ascii="Arial" w:hAnsi="Arial" w:cs="Arial"/>
          <w:b w:val="0"/>
          <w:szCs w:val="24"/>
        </w:rPr>
        <w:t>score</w:t>
      </w:r>
      <w:r w:rsidRPr="000B0999">
        <w:rPr>
          <w:rFonts w:ascii="Arial" w:hAnsi="Arial" w:cs="Arial"/>
          <w:b w:val="0"/>
          <w:szCs w:val="24"/>
        </w:rPr>
        <w:t xml:space="preserve"> </w:t>
      </w:r>
      <w:r w:rsidR="00985FAA">
        <w:rPr>
          <w:rFonts w:ascii="Arial" w:hAnsi="Arial" w:cs="Arial"/>
          <w:b w:val="0"/>
          <w:szCs w:val="24"/>
        </w:rPr>
        <w:t>s</w:t>
      </w:r>
      <w:r w:rsidR="6DF0060D" w:rsidRPr="000B0999">
        <w:rPr>
          <w:rFonts w:ascii="Arial" w:hAnsi="Arial" w:cs="Arial"/>
          <w:b w:val="0"/>
          <w:szCs w:val="24"/>
        </w:rPr>
        <w:t>peaking</w:t>
      </w:r>
      <w:r w:rsidRPr="000B0999">
        <w:rPr>
          <w:rFonts w:ascii="Arial" w:hAnsi="Arial" w:cs="Arial"/>
          <w:b w:val="0"/>
          <w:szCs w:val="24"/>
        </w:rPr>
        <w:t xml:space="preserve"> responses at grades three through</w:t>
      </w:r>
      <w:r w:rsidR="3E4EED59" w:rsidRPr="000B0999">
        <w:rPr>
          <w:rFonts w:ascii="Arial" w:hAnsi="Arial" w:cs="Arial"/>
          <w:b w:val="0"/>
          <w:szCs w:val="24"/>
        </w:rPr>
        <w:t xml:space="preserve"> eight and</w:t>
      </w:r>
      <w:r w:rsidRPr="000B0999">
        <w:rPr>
          <w:rFonts w:ascii="Arial" w:hAnsi="Arial" w:cs="Arial"/>
          <w:b w:val="0"/>
          <w:szCs w:val="24"/>
        </w:rPr>
        <w:t xml:space="preserve"> high</w:t>
      </w:r>
      <w:r w:rsidR="0116FDCE" w:rsidRPr="000B0999">
        <w:rPr>
          <w:rFonts w:ascii="Arial" w:hAnsi="Arial" w:cs="Arial"/>
          <w:b w:val="0"/>
          <w:szCs w:val="24"/>
        </w:rPr>
        <w:t xml:space="preserve"> </w:t>
      </w:r>
      <w:r w:rsidRPr="000B0999">
        <w:rPr>
          <w:rFonts w:ascii="Arial" w:hAnsi="Arial" w:cs="Arial"/>
          <w:b w:val="0"/>
          <w:szCs w:val="24"/>
        </w:rPr>
        <w:t>school:</w:t>
      </w:r>
    </w:p>
    <w:p w14:paraId="5ADAB222" w14:textId="479F6CD5" w:rsidR="005C3E88" w:rsidRPr="000B0999" w:rsidRDefault="005C3E88" w:rsidP="0024140C">
      <w:pPr>
        <w:pStyle w:val="ListParagraph"/>
        <w:numPr>
          <w:ilvl w:val="0"/>
          <w:numId w:val="35"/>
        </w:numPr>
        <w:ind w:left="576" w:hanging="288"/>
      </w:pPr>
      <w:r w:rsidRPr="000B0999">
        <w:t xml:space="preserve">CSA </w:t>
      </w:r>
      <w:r w:rsidR="00D3591E" w:rsidRPr="000B0999">
        <w:t>Speaking</w:t>
      </w:r>
      <w:r w:rsidR="00BC276F">
        <w:t>—</w:t>
      </w:r>
      <w:r w:rsidR="003A3233" w:rsidRPr="000B0999">
        <w:t>Information and Evidence</w:t>
      </w:r>
      <w:r w:rsidR="006036B0">
        <w:t xml:space="preserve"> (0–2 Rubric)</w:t>
      </w:r>
    </w:p>
    <w:p w14:paraId="48CACA7B" w14:textId="4A1F0E7B" w:rsidR="00395159" w:rsidRPr="000B0999" w:rsidRDefault="007E2E6F" w:rsidP="0024140C">
      <w:pPr>
        <w:pStyle w:val="ListParagraph"/>
        <w:numPr>
          <w:ilvl w:val="0"/>
          <w:numId w:val="35"/>
        </w:numPr>
        <w:ind w:left="576" w:hanging="288"/>
      </w:pPr>
      <w:r w:rsidRPr="000B0999">
        <w:t xml:space="preserve">CSA </w:t>
      </w:r>
      <w:r w:rsidR="00D3591E" w:rsidRPr="000B0999">
        <w:t>Speaking</w:t>
      </w:r>
      <w:r w:rsidR="00BC276F">
        <w:t>—</w:t>
      </w:r>
      <w:r w:rsidR="00D01967" w:rsidRPr="000B0999">
        <w:t>Opinions and Arguments</w:t>
      </w:r>
      <w:r w:rsidR="006036B0">
        <w:t xml:space="preserve"> (0–2 Rubric)</w:t>
      </w:r>
    </w:p>
    <w:p w14:paraId="017C8A0F" w14:textId="2B8A107E" w:rsidR="00421A30" w:rsidRPr="009A2F9B" w:rsidRDefault="00CD0410" w:rsidP="00421A30">
      <w:pPr>
        <w:pStyle w:val="ListParagraph"/>
        <w:numPr>
          <w:ilvl w:val="0"/>
          <w:numId w:val="35"/>
        </w:numPr>
        <w:ind w:left="576" w:hanging="288"/>
      </w:pPr>
      <w:r w:rsidRPr="000B0999">
        <w:t>CSA Speaking</w:t>
      </w:r>
      <w:r w:rsidR="00BC276F">
        <w:t>—</w:t>
      </w:r>
      <w:r w:rsidR="007C4E4C" w:rsidRPr="000B0999">
        <w:t>Stand</w:t>
      </w:r>
      <w:r w:rsidR="00241EE0">
        <w:t>-</w:t>
      </w:r>
      <w:r w:rsidR="007C4E4C" w:rsidRPr="000B0999">
        <w:t>Alone Prom</w:t>
      </w:r>
      <w:r w:rsidR="004F1572" w:rsidRPr="000B0999">
        <w:t>pts</w:t>
      </w:r>
      <w:r w:rsidR="006036B0">
        <w:t xml:space="preserve"> (0–2 Rubric)</w:t>
      </w:r>
    </w:p>
    <w:p w14:paraId="656CA67F" w14:textId="77777777" w:rsidR="009A2F9B" w:rsidRDefault="009A2F9B" w:rsidP="009A2F9B">
      <w:pPr>
        <w:rPr>
          <w:b/>
          <w:bCs/>
        </w:rPr>
      </w:pPr>
    </w:p>
    <w:p w14:paraId="6B44AEDE" w14:textId="630C2ECF" w:rsidR="00395159" w:rsidRPr="009A2F9B" w:rsidRDefault="00395159" w:rsidP="009A2F9B">
      <w:pPr>
        <w:rPr>
          <w:b/>
        </w:rPr>
        <w:sectPr w:rsidR="00395159" w:rsidRPr="009A2F9B" w:rsidSect="0057065F">
          <w:footerReference w:type="default" r:id="rId16"/>
          <w:pgSz w:w="12240" w:h="15840"/>
          <w:pgMar w:top="658" w:right="1080" w:bottom="1170" w:left="1080" w:header="576" w:footer="360" w:gutter="0"/>
          <w:pgNumType w:start="1"/>
          <w:cols w:space="720"/>
          <w:docGrid w:linePitch="360"/>
        </w:sectPr>
      </w:pPr>
    </w:p>
    <w:p w14:paraId="0EF1C249" w14:textId="48178678" w:rsidR="007337D2" w:rsidRPr="000B0999" w:rsidRDefault="00D3591E" w:rsidP="00A23ED0">
      <w:pPr>
        <w:pStyle w:val="Heading2"/>
        <w:pageBreakBefore/>
      </w:pPr>
      <w:bookmarkStart w:id="7" w:name="_Toc148701485"/>
      <w:r w:rsidRPr="000B0999">
        <w:lastRenderedPageBreak/>
        <w:t>Speaking</w:t>
      </w:r>
      <w:r w:rsidR="002971C8" w:rsidRPr="000B0999">
        <w:t> Rubric—Information and Evidence</w:t>
      </w:r>
      <w:bookmarkEnd w:id="7"/>
    </w:p>
    <w:p w14:paraId="22EE1050" w14:textId="4FA2E971" w:rsidR="006368BD" w:rsidRDefault="10A37E02" w:rsidP="00057E68">
      <w:pPr>
        <w:spacing w:after="0"/>
        <w:textAlignment w:val="baseline"/>
        <w:rPr>
          <w:rFonts w:eastAsia="Times New Roman" w:cs="Arial"/>
          <w:szCs w:val="24"/>
        </w:rPr>
      </w:pPr>
      <w:r w:rsidRPr="000B0999">
        <w:rPr>
          <w:rFonts w:eastAsia="Times New Roman" w:cs="Arial"/>
          <w:szCs w:val="24"/>
        </w:rPr>
        <w:t xml:space="preserve">In this section, </w:t>
      </w:r>
      <w:r w:rsidR="006036B0">
        <w:rPr>
          <w:rFonts w:eastAsia="Times New Roman" w:cs="Arial"/>
          <w:szCs w:val="24"/>
        </w:rPr>
        <w:t>t</w:t>
      </w:r>
      <w:r w:rsidR="49EED76B" w:rsidRPr="000B0999">
        <w:rPr>
          <w:rFonts w:eastAsia="Times New Roman" w:cs="Arial"/>
          <w:szCs w:val="24"/>
        </w:rPr>
        <w:t xml:space="preserve">able 1 shows the </w:t>
      </w:r>
      <w:r w:rsidR="006036B0">
        <w:rPr>
          <w:rFonts w:eastAsia="Times New Roman" w:cs="Arial"/>
          <w:szCs w:val="24"/>
        </w:rPr>
        <w:t>s</w:t>
      </w:r>
      <w:r w:rsidR="6DF0060D" w:rsidRPr="000B0999">
        <w:rPr>
          <w:rFonts w:eastAsia="Times New Roman" w:cs="Arial"/>
          <w:szCs w:val="24"/>
        </w:rPr>
        <w:t>peaking</w:t>
      </w:r>
      <w:r w:rsidR="49EED76B" w:rsidRPr="000B0999">
        <w:rPr>
          <w:rFonts w:eastAsia="Times New Roman" w:cs="Arial"/>
          <w:szCs w:val="24"/>
        </w:rPr>
        <w:t xml:space="preserve"> </w:t>
      </w:r>
      <w:r w:rsidR="765D772A" w:rsidRPr="000B0999">
        <w:rPr>
          <w:rFonts w:eastAsia="Times New Roman" w:cs="Arial"/>
          <w:szCs w:val="24"/>
        </w:rPr>
        <w:t xml:space="preserve">rubric </w:t>
      </w:r>
      <w:r w:rsidR="66137299" w:rsidRPr="000B0999">
        <w:rPr>
          <w:rFonts w:eastAsia="Times New Roman" w:cs="Arial"/>
          <w:szCs w:val="24"/>
        </w:rPr>
        <w:t xml:space="preserve">used for </w:t>
      </w:r>
      <w:r w:rsidR="4E353324" w:rsidRPr="000B0999">
        <w:rPr>
          <w:rFonts w:eastAsia="Times New Roman" w:cs="Arial"/>
          <w:szCs w:val="24"/>
        </w:rPr>
        <w:t xml:space="preserve">scoring </w:t>
      </w:r>
      <w:r w:rsidR="0A9C178F" w:rsidRPr="000B0999">
        <w:rPr>
          <w:rFonts w:eastAsia="Times New Roman" w:cs="Arial"/>
          <w:szCs w:val="24"/>
        </w:rPr>
        <w:t xml:space="preserve">student responses </w:t>
      </w:r>
      <w:r w:rsidR="79C70A7E" w:rsidRPr="000B0999">
        <w:rPr>
          <w:rFonts w:eastAsia="Times New Roman" w:cs="Arial"/>
          <w:szCs w:val="24"/>
        </w:rPr>
        <w:t xml:space="preserve">to </w:t>
      </w:r>
      <w:r w:rsidR="6023BB73" w:rsidRPr="000B0999">
        <w:rPr>
          <w:rFonts w:eastAsia="Times New Roman" w:cs="Arial"/>
          <w:szCs w:val="24"/>
        </w:rPr>
        <w:t xml:space="preserve">passage-based </w:t>
      </w:r>
      <w:r w:rsidR="79C70A7E" w:rsidRPr="000B0999">
        <w:rPr>
          <w:rFonts w:eastAsia="Times New Roman" w:cs="Arial"/>
          <w:szCs w:val="24"/>
        </w:rPr>
        <w:t xml:space="preserve">prompts eliciting </w:t>
      </w:r>
      <w:r w:rsidR="09311C9E" w:rsidRPr="000B0999">
        <w:rPr>
          <w:rFonts w:eastAsia="Times New Roman" w:cs="Arial"/>
          <w:szCs w:val="24"/>
        </w:rPr>
        <w:t>i</w:t>
      </w:r>
      <w:r w:rsidR="017BA365" w:rsidRPr="000B0999">
        <w:rPr>
          <w:rFonts w:eastAsia="Times New Roman" w:cs="Arial"/>
          <w:szCs w:val="24"/>
        </w:rPr>
        <w:t xml:space="preserve">nformation and </w:t>
      </w:r>
      <w:r w:rsidR="404B3BAD" w:rsidRPr="000B0999">
        <w:rPr>
          <w:rFonts w:eastAsia="Times New Roman" w:cs="Arial"/>
          <w:szCs w:val="24"/>
        </w:rPr>
        <w:t xml:space="preserve">evidence. </w:t>
      </w:r>
    </w:p>
    <w:p w14:paraId="21ABFDC2" w14:textId="5A1DC477" w:rsidR="0000210C" w:rsidRPr="000B0999" w:rsidRDefault="00CC06EB" w:rsidP="00E229CB">
      <w:pPr>
        <w:pStyle w:val="Heading3"/>
        <w:pageBreakBefore/>
      </w:pPr>
      <w:bookmarkStart w:id="8" w:name="_Toc148701486"/>
      <w:r w:rsidRPr="000B0999">
        <w:lastRenderedPageBreak/>
        <w:t>Table 1.</w:t>
      </w:r>
      <w:r w:rsidR="002971C8" w:rsidRPr="000B0999">
        <w:t> </w:t>
      </w:r>
      <w:r w:rsidR="00D3591E" w:rsidRPr="000B0999">
        <w:t>Speaking</w:t>
      </w:r>
      <w:r w:rsidRPr="000B0999">
        <w:t xml:space="preserve"> Rubric</w:t>
      </w:r>
      <w:r w:rsidR="00A64816" w:rsidRPr="000B0999">
        <w:t>—</w:t>
      </w:r>
      <w:r w:rsidR="005018BD" w:rsidRPr="000B0999">
        <w:t>Information</w:t>
      </w:r>
      <w:r w:rsidR="00A64816" w:rsidRPr="000B0999">
        <w:t xml:space="preserve"> and </w:t>
      </w:r>
      <w:r w:rsidR="005018BD" w:rsidRPr="000B0999">
        <w:t>Evidence</w:t>
      </w:r>
      <w:bookmarkEnd w:id="8"/>
    </w:p>
    <w:p w14:paraId="2E30FDEA" w14:textId="77777777" w:rsidR="005018BD" w:rsidRPr="000B0999" w:rsidRDefault="005018BD" w:rsidP="005018BD">
      <w:pPr>
        <w:spacing w:after="0"/>
        <w:textAlignment w:val="baseline"/>
        <w:rPr>
          <w:rFonts w:eastAsia="Times New Roman" w:cs="Arial"/>
          <w:szCs w:val="24"/>
        </w:rPr>
      </w:pPr>
      <w:r w:rsidRPr="000B0999">
        <w:rPr>
          <w:rFonts w:eastAsia="Times New Roman" w:cs="Arial"/>
          <w:b/>
          <w:color w:val="000000" w:themeColor="text1"/>
          <w:szCs w:val="24"/>
        </w:rPr>
        <w:t>Note:</w:t>
      </w:r>
      <w:r w:rsidRPr="000B0999">
        <w:rPr>
          <w:rFonts w:eastAsia="Times New Roman" w:cs="Arial"/>
          <w:color w:val="000000" w:themeColor="text1"/>
          <w:szCs w:val="24"/>
        </w:rPr>
        <w:t xml:space="preserve"> An asterisk (*) indicates the following about effective language: </w:t>
      </w:r>
    </w:p>
    <w:p w14:paraId="2889D2F3" w14:textId="77777777" w:rsidR="005018BD" w:rsidRPr="000B0999" w:rsidRDefault="005018BD" w:rsidP="004203F9">
      <w:pPr>
        <w:numPr>
          <w:ilvl w:val="0"/>
          <w:numId w:val="18"/>
        </w:numPr>
        <w:spacing w:after="0"/>
        <w:ind w:hanging="180"/>
        <w:textAlignment w:val="baseline"/>
        <w:rPr>
          <w:rFonts w:eastAsia="Times New Roman" w:cs="Arial"/>
          <w:szCs w:val="24"/>
        </w:rPr>
      </w:pPr>
      <w:r w:rsidRPr="000B0999">
        <w:rPr>
          <w:rFonts w:eastAsia="Times New Roman" w:cs="Arial"/>
          <w:color w:val="000000"/>
          <w:szCs w:val="24"/>
        </w:rPr>
        <w:t>Effective language is defined as including noun and verb phrases using accurate vocabulary. </w:t>
      </w:r>
    </w:p>
    <w:p w14:paraId="4A6E7F0E" w14:textId="123AB1B8" w:rsidR="005018BD" w:rsidRPr="000B0999" w:rsidRDefault="005018BD" w:rsidP="004203F9">
      <w:pPr>
        <w:numPr>
          <w:ilvl w:val="0"/>
          <w:numId w:val="18"/>
        </w:numPr>
        <w:spacing w:after="0"/>
        <w:ind w:hanging="180"/>
        <w:textAlignment w:val="baseline"/>
        <w:rPr>
          <w:rFonts w:eastAsia="Times New Roman" w:cs="Arial"/>
          <w:szCs w:val="24"/>
        </w:rPr>
      </w:pPr>
      <w:r w:rsidRPr="000B0999">
        <w:rPr>
          <w:rFonts w:eastAsia="Times New Roman" w:cs="Arial"/>
          <w:szCs w:val="24"/>
        </w:rPr>
        <w:t>Minor factual inaccuracies or omissions are acceptable.</w:t>
      </w:r>
    </w:p>
    <w:p w14:paraId="47C74B70" w14:textId="4317DF6D" w:rsidR="004F1572" w:rsidRPr="007C200B" w:rsidRDefault="005018BD" w:rsidP="0066281E">
      <w:pPr>
        <w:numPr>
          <w:ilvl w:val="0"/>
          <w:numId w:val="19"/>
        </w:numPr>
        <w:spacing w:after="0"/>
        <w:ind w:hanging="180"/>
        <w:textAlignment w:val="baseline"/>
        <w:rPr>
          <w:rFonts w:eastAsia="Times New Roman" w:cs="Arial"/>
          <w:szCs w:val="24"/>
        </w:rPr>
      </w:pPr>
      <w:r w:rsidRPr="000B0999">
        <w:rPr>
          <w:rFonts w:eastAsia="Times New Roman" w:cs="Arial"/>
          <w:szCs w:val="24"/>
        </w:rPr>
        <w:t xml:space="preserve">Do not penalize for mispronunciation of any word that does not interfere with meaning (e.g., </w:t>
      </w:r>
      <w:r w:rsidRPr="000B0999">
        <w:rPr>
          <w:rFonts w:eastAsia="Times New Roman" w:cs="Arial"/>
          <w:i/>
          <w:szCs w:val="24"/>
        </w:rPr>
        <w:t xml:space="preserve">pos </w:t>
      </w:r>
      <w:r w:rsidRPr="000B0999">
        <w:rPr>
          <w:rFonts w:eastAsia="Times New Roman" w:cs="Arial"/>
          <w:szCs w:val="24"/>
        </w:rPr>
        <w:t xml:space="preserve">versus </w:t>
      </w:r>
      <w:proofErr w:type="spellStart"/>
      <w:r w:rsidRPr="000B0999">
        <w:rPr>
          <w:rFonts w:eastAsia="Times New Roman" w:cs="Arial"/>
          <w:i/>
          <w:szCs w:val="24"/>
        </w:rPr>
        <w:t>pues</w:t>
      </w:r>
      <w:proofErr w:type="spellEnd"/>
      <w:r w:rsidRPr="000B0999">
        <w:rPr>
          <w:rFonts w:eastAsia="Times New Roman" w:cs="Arial"/>
          <w:szCs w:val="24"/>
        </w:rPr>
        <w:t xml:space="preserve">, </w:t>
      </w:r>
      <w:proofErr w:type="spellStart"/>
      <w:r w:rsidRPr="000B0999">
        <w:rPr>
          <w:rFonts w:eastAsia="Times New Roman" w:cs="Arial"/>
          <w:i/>
          <w:szCs w:val="24"/>
        </w:rPr>
        <w:t>haiga</w:t>
      </w:r>
      <w:proofErr w:type="spellEnd"/>
      <w:r w:rsidRPr="000B0999">
        <w:rPr>
          <w:rFonts w:eastAsia="Times New Roman" w:cs="Arial"/>
          <w:i/>
          <w:szCs w:val="24"/>
        </w:rPr>
        <w:t xml:space="preserve"> </w:t>
      </w:r>
      <w:r w:rsidRPr="000B0999">
        <w:rPr>
          <w:rFonts w:eastAsia="Times New Roman" w:cs="Arial"/>
          <w:szCs w:val="24"/>
        </w:rPr>
        <w:t>versus</w:t>
      </w:r>
      <w:r w:rsidRPr="000B0999">
        <w:rPr>
          <w:rFonts w:eastAsia="Times New Roman" w:cs="Arial"/>
          <w:i/>
          <w:szCs w:val="24"/>
        </w:rPr>
        <w:t xml:space="preserve"> </w:t>
      </w:r>
      <w:proofErr w:type="spellStart"/>
      <w:r w:rsidRPr="000B0999">
        <w:rPr>
          <w:rFonts w:eastAsia="Times New Roman" w:cs="Arial"/>
          <w:i/>
          <w:szCs w:val="24"/>
        </w:rPr>
        <w:t>haya</w:t>
      </w:r>
      <w:proofErr w:type="spellEnd"/>
      <w:r w:rsidRPr="000B0999">
        <w:rPr>
          <w:rFonts w:eastAsia="Times New Roman" w:cs="Arial"/>
          <w:szCs w:val="24"/>
        </w:rPr>
        <w:t>).</w:t>
      </w:r>
    </w:p>
    <w:tbl>
      <w:tblPr>
        <w:tblStyle w:val="TRsBorders"/>
        <w:tblW w:w="10080" w:type="dxa"/>
        <w:tblLook w:val="04A0" w:firstRow="1" w:lastRow="0" w:firstColumn="1" w:lastColumn="0" w:noHBand="0" w:noVBand="1"/>
      </w:tblPr>
      <w:tblGrid>
        <w:gridCol w:w="1008"/>
        <w:gridCol w:w="9072"/>
      </w:tblGrid>
      <w:tr w:rsidR="005018BD" w:rsidRPr="000B0999" w14:paraId="4E3B4E19" w14:textId="77777777" w:rsidTr="207CF622">
        <w:trPr>
          <w:cnfStyle w:val="100000000000" w:firstRow="1" w:lastRow="0" w:firstColumn="0" w:lastColumn="0" w:oddVBand="0" w:evenVBand="0" w:oddHBand="0" w:evenHBand="0" w:firstRowFirstColumn="0" w:firstRowLastColumn="0" w:lastRowFirstColumn="0" w:lastRowLastColumn="0"/>
          <w:trHeight w:val="300"/>
        </w:trPr>
        <w:tc>
          <w:tcPr>
            <w:tcW w:w="1008" w:type="dxa"/>
            <w:hideMark/>
          </w:tcPr>
          <w:p w14:paraId="6EA72467" w14:textId="77777777" w:rsidR="005018BD" w:rsidRPr="000B0999" w:rsidRDefault="005018BD" w:rsidP="00E60B61">
            <w:pPr>
              <w:spacing w:after="0"/>
              <w:jc w:val="center"/>
              <w:textAlignment w:val="baseline"/>
              <w:rPr>
                <w:rFonts w:eastAsia="Times New Roman" w:cs="Arial"/>
                <w:szCs w:val="24"/>
              </w:rPr>
            </w:pPr>
            <w:r w:rsidRPr="000B0999">
              <w:rPr>
                <w:rFonts w:eastAsia="Times New Roman" w:cs="Arial"/>
                <w:szCs w:val="24"/>
              </w:rPr>
              <w:t>Score </w:t>
            </w:r>
          </w:p>
        </w:tc>
        <w:tc>
          <w:tcPr>
            <w:tcW w:w="9072" w:type="dxa"/>
            <w:hideMark/>
          </w:tcPr>
          <w:p w14:paraId="1D2C796F" w14:textId="64A58F54" w:rsidR="005018BD" w:rsidRPr="000B0999" w:rsidRDefault="008B0876" w:rsidP="00E60B61">
            <w:pPr>
              <w:spacing w:after="0"/>
              <w:jc w:val="center"/>
              <w:textAlignment w:val="baseline"/>
              <w:rPr>
                <w:rFonts w:eastAsia="Times New Roman" w:cs="Arial"/>
                <w:szCs w:val="24"/>
              </w:rPr>
            </w:pPr>
            <w:r>
              <w:rPr>
                <w:rFonts w:eastAsia="Times New Roman" w:cs="Arial"/>
                <w:szCs w:val="24"/>
              </w:rPr>
              <w:t xml:space="preserve">Information and Evidence </w:t>
            </w:r>
            <w:r w:rsidR="005018BD" w:rsidRPr="000B0999">
              <w:rPr>
                <w:rFonts w:eastAsia="Times New Roman" w:cs="Arial"/>
                <w:szCs w:val="24"/>
              </w:rPr>
              <w:t>Descriptors </w:t>
            </w:r>
          </w:p>
        </w:tc>
      </w:tr>
      <w:tr w:rsidR="005018BD" w:rsidRPr="000B0999" w14:paraId="3B6A5819" w14:textId="77777777" w:rsidTr="207CF622">
        <w:trPr>
          <w:trHeight w:val="300"/>
        </w:trPr>
        <w:tc>
          <w:tcPr>
            <w:tcW w:w="1008" w:type="dxa"/>
            <w:hideMark/>
          </w:tcPr>
          <w:p w14:paraId="542FE674" w14:textId="77777777" w:rsidR="005018BD" w:rsidRPr="000B0999" w:rsidRDefault="005018BD" w:rsidP="005018BD">
            <w:pPr>
              <w:jc w:val="center"/>
              <w:textAlignment w:val="baseline"/>
              <w:rPr>
                <w:rFonts w:eastAsia="Times New Roman" w:cs="Arial"/>
                <w:szCs w:val="24"/>
              </w:rPr>
            </w:pPr>
            <w:r w:rsidRPr="000B0999">
              <w:rPr>
                <w:rFonts w:eastAsia="Times New Roman" w:cs="Arial"/>
                <w:b/>
                <w:szCs w:val="24"/>
              </w:rPr>
              <w:t>2</w:t>
            </w:r>
            <w:r w:rsidRPr="000B0999">
              <w:rPr>
                <w:rFonts w:eastAsia="Times New Roman" w:cs="Arial"/>
                <w:szCs w:val="24"/>
              </w:rPr>
              <w:t> </w:t>
            </w:r>
          </w:p>
        </w:tc>
        <w:tc>
          <w:tcPr>
            <w:tcW w:w="9072" w:type="dxa"/>
            <w:hideMark/>
          </w:tcPr>
          <w:p w14:paraId="49A8144F" w14:textId="246021F6" w:rsidR="00BC0615" w:rsidRPr="00C975A2" w:rsidRDefault="210EAAEA" w:rsidP="40C0C488">
            <w:pPr>
              <w:spacing w:after="0"/>
              <w:textAlignment w:val="baseline"/>
              <w:rPr>
                <w:rFonts w:eastAsia="Times New Roman" w:cs="Arial"/>
                <w:b/>
                <w:bCs/>
              </w:rPr>
            </w:pPr>
            <w:r w:rsidRPr="207CF622">
              <w:rPr>
                <w:rFonts w:eastAsia="Times New Roman" w:cs="Arial"/>
                <w:b/>
                <w:bCs/>
              </w:rPr>
              <w:t xml:space="preserve">The response </w:t>
            </w:r>
            <w:r w:rsidR="1066D25F" w:rsidRPr="207CF622">
              <w:rPr>
                <w:rFonts w:eastAsia="Times New Roman" w:cs="Arial"/>
                <w:b/>
                <w:bCs/>
              </w:rPr>
              <w:t xml:space="preserve">appropriately </w:t>
            </w:r>
            <w:r w:rsidRPr="207CF622">
              <w:rPr>
                <w:rFonts w:eastAsia="Times New Roman" w:cs="Arial"/>
                <w:b/>
                <w:bCs/>
              </w:rPr>
              <w:t xml:space="preserve">addresses the </w:t>
            </w:r>
            <w:r w:rsidR="679D5F9A" w:rsidRPr="207CF622">
              <w:rPr>
                <w:rFonts w:eastAsia="Times New Roman" w:cs="Arial"/>
                <w:b/>
                <w:bCs/>
              </w:rPr>
              <w:t>speaking</w:t>
            </w:r>
            <w:r w:rsidRPr="207CF622">
              <w:rPr>
                <w:rFonts w:eastAsia="Times New Roman" w:cs="Arial"/>
                <w:b/>
                <w:bCs/>
              </w:rPr>
              <w:t xml:space="preserve"> </w:t>
            </w:r>
            <w:r w:rsidR="15D5A566" w:rsidRPr="207CF622">
              <w:rPr>
                <w:rFonts w:eastAsia="Times New Roman" w:cs="Arial"/>
                <w:b/>
                <w:bCs/>
              </w:rPr>
              <w:t>prompt</w:t>
            </w:r>
            <w:r w:rsidRPr="207CF622">
              <w:rPr>
                <w:rFonts w:eastAsia="Times New Roman" w:cs="Arial"/>
                <w:b/>
                <w:bCs/>
              </w:rPr>
              <w:t xml:space="preserve"> (i.e., demonstrates understanding, </w:t>
            </w:r>
            <w:r w:rsidR="60978FAE" w:rsidRPr="207CF622">
              <w:rPr>
                <w:rFonts w:eastAsia="Times New Roman" w:cs="Arial"/>
                <w:b/>
                <w:bCs/>
              </w:rPr>
              <w:t>uses information</w:t>
            </w:r>
            <w:r w:rsidR="4932D2AF" w:rsidRPr="207CF622">
              <w:rPr>
                <w:rFonts w:eastAsia="Times New Roman" w:cs="Arial"/>
                <w:b/>
                <w:bCs/>
              </w:rPr>
              <w:t>,</w:t>
            </w:r>
            <w:r w:rsidR="60978FAE" w:rsidRPr="207CF622">
              <w:rPr>
                <w:rFonts w:eastAsia="Times New Roman" w:cs="Arial"/>
                <w:b/>
                <w:bCs/>
              </w:rPr>
              <w:t xml:space="preserve"> evidence</w:t>
            </w:r>
            <w:r w:rsidR="6AC274D7" w:rsidRPr="207CF622">
              <w:rPr>
                <w:rFonts w:eastAsia="Times New Roman" w:cs="Arial"/>
                <w:b/>
                <w:bCs/>
              </w:rPr>
              <w:t>,</w:t>
            </w:r>
            <w:r w:rsidR="60978FAE" w:rsidRPr="207CF622">
              <w:rPr>
                <w:rFonts w:eastAsia="Times New Roman" w:cs="Arial"/>
                <w:b/>
                <w:bCs/>
              </w:rPr>
              <w:t xml:space="preserve"> and details from the text to support ideas)</w:t>
            </w:r>
            <w:r w:rsidR="6FE665D4" w:rsidRPr="207CF622">
              <w:rPr>
                <w:rFonts w:eastAsia="Times New Roman" w:cs="Arial"/>
                <w:b/>
                <w:bCs/>
              </w:rPr>
              <w:t>.</w:t>
            </w:r>
          </w:p>
          <w:p w14:paraId="03DAA288" w14:textId="6F2C9900" w:rsidR="005018BD" w:rsidRPr="000B0999" w:rsidRDefault="005018BD" w:rsidP="0080386F">
            <w:pPr>
              <w:numPr>
                <w:ilvl w:val="0"/>
                <w:numId w:val="20"/>
              </w:numPr>
              <w:tabs>
                <w:tab w:val="clear" w:pos="720"/>
                <w:tab w:val="num" w:pos="939"/>
              </w:tabs>
              <w:spacing w:after="0"/>
              <w:textAlignment w:val="baseline"/>
              <w:rPr>
                <w:rFonts w:eastAsia="Times New Roman" w:cs="Arial"/>
              </w:rPr>
            </w:pPr>
            <w:r w:rsidRPr="40C0C488">
              <w:rPr>
                <w:rFonts w:eastAsia="Times New Roman" w:cs="Arial"/>
              </w:rPr>
              <w:t>The response is spoken clearly in formal Spanish and includes appropriate and effective language.* </w:t>
            </w:r>
          </w:p>
          <w:p w14:paraId="7599DF4B" w14:textId="093641A6" w:rsidR="005018BD" w:rsidRPr="000B0999" w:rsidRDefault="005018BD" w:rsidP="0080386F">
            <w:pPr>
              <w:numPr>
                <w:ilvl w:val="0"/>
                <w:numId w:val="20"/>
              </w:numPr>
              <w:tabs>
                <w:tab w:val="clear" w:pos="720"/>
                <w:tab w:val="num" w:pos="939"/>
              </w:tabs>
              <w:spacing w:after="0"/>
              <w:textAlignment w:val="baseline"/>
              <w:rPr>
                <w:rFonts w:eastAsia="Times New Roman" w:cs="Arial"/>
                <w:szCs w:val="24"/>
              </w:rPr>
            </w:pPr>
            <w:r w:rsidRPr="000B0999">
              <w:rPr>
                <w:rFonts w:eastAsia="Times New Roman" w:cs="Arial"/>
                <w:szCs w:val="24"/>
              </w:rPr>
              <w:t>Speech is generally smooth and sustained. Errors in pronunciation and intonation may be present, but they do not impede meaning.</w:t>
            </w:r>
          </w:p>
          <w:p w14:paraId="2B1840AD" w14:textId="77777777" w:rsidR="005018BD" w:rsidRPr="000B0999" w:rsidRDefault="005018BD" w:rsidP="0080386F">
            <w:pPr>
              <w:numPr>
                <w:ilvl w:val="0"/>
                <w:numId w:val="20"/>
              </w:numPr>
              <w:tabs>
                <w:tab w:val="clear" w:pos="720"/>
                <w:tab w:val="num" w:pos="939"/>
              </w:tabs>
              <w:spacing w:after="0"/>
              <w:textAlignment w:val="baseline"/>
              <w:rPr>
                <w:rFonts w:eastAsia="Times New Roman" w:cs="Arial"/>
                <w:szCs w:val="24"/>
              </w:rPr>
            </w:pPr>
            <w:r w:rsidRPr="000B0999">
              <w:rPr>
                <w:rFonts w:eastAsia="Times New Roman" w:cs="Arial"/>
                <w:szCs w:val="24"/>
              </w:rPr>
              <w:t>The response includes appropriate evidence and relevant details to support ideas and conclusions. </w:t>
            </w:r>
          </w:p>
          <w:p w14:paraId="5C75ED36" w14:textId="77777777" w:rsidR="005018BD" w:rsidRPr="000B0999" w:rsidRDefault="005018BD" w:rsidP="0080386F">
            <w:pPr>
              <w:numPr>
                <w:ilvl w:val="0"/>
                <w:numId w:val="20"/>
              </w:numPr>
              <w:tabs>
                <w:tab w:val="clear" w:pos="720"/>
                <w:tab w:val="num" w:pos="939"/>
              </w:tabs>
              <w:spacing w:after="0"/>
              <w:textAlignment w:val="baseline"/>
              <w:rPr>
                <w:rFonts w:eastAsia="Times New Roman" w:cs="Arial"/>
                <w:szCs w:val="24"/>
              </w:rPr>
            </w:pPr>
            <w:r w:rsidRPr="000B0999">
              <w:rPr>
                <w:rFonts w:eastAsia="Times New Roman" w:cs="Arial"/>
                <w:szCs w:val="24"/>
              </w:rPr>
              <w:t>Ideas are generally cohesive and connected. </w:t>
            </w:r>
          </w:p>
          <w:p w14:paraId="331A0B95" w14:textId="55DF86D9" w:rsidR="005018BD" w:rsidRPr="000B0999" w:rsidRDefault="005018BD" w:rsidP="0080386F">
            <w:pPr>
              <w:numPr>
                <w:ilvl w:val="0"/>
                <w:numId w:val="20"/>
              </w:numPr>
              <w:tabs>
                <w:tab w:val="clear" w:pos="720"/>
                <w:tab w:val="num" w:pos="939"/>
              </w:tabs>
              <w:spacing w:after="0"/>
              <w:textAlignment w:val="baseline"/>
              <w:rPr>
                <w:rFonts w:eastAsia="Times New Roman" w:cs="Arial"/>
                <w:szCs w:val="24"/>
              </w:rPr>
            </w:pPr>
            <w:r w:rsidRPr="000B0999">
              <w:rPr>
                <w:rFonts w:eastAsia="Times New Roman" w:cs="Arial"/>
                <w:szCs w:val="24"/>
              </w:rPr>
              <w:t>Grammar and word choice are appropriate.</w:t>
            </w:r>
          </w:p>
          <w:p w14:paraId="093B1A3D" w14:textId="77777777" w:rsidR="005018BD" w:rsidRPr="000B0999" w:rsidRDefault="005018BD" w:rsidP="0080386F">
            <w:pPr>
              <w:numPr>
                <w:ilvl w:val="0"/>
                <w:numId w:val="20"/>
              </w:numPr>
              <w:tabs>
                <w:tab w:val="clear" w:pos="720"/>
                <w:tab w:val="num" w:pos="939"/>
              </w:tabs>
              <w:spacing w:after="0"/>
              <w:textAlignment w:val="baseline"/>
              <w:rPr>
                <w:rFonts w:eastAsia="Times New Roman" w:cs="Arial"/>
                <w:szCs w:val="24"/>
              </w:rPr>
            </w:pPr>
            <w:r w:rsidRPr="000B0999">
              <w:rPr>
                <w:rFonts w:eastAsia="Times New Roman" w:cs="Arial"/>
                <w:szCs w:val="24"/>
              </w:rPr>
              <w:t>Little or no listener effort is required to interpret meaning. </w:t>
            </w:r>
          </w:p>
        </w:tc>
      </w:tr>
      <w:tr w:rsidR="005018BD" w:rsidRPr="000B0999" w14:paraId="7ADCB953" w14:textId="77777777" w:rsidTr="207CF622">
        <w:trPr>
          <w:trHeight w:val="300"/>
        </w:trPr>
        <w:tc>
          <w:tcPr>
            <w:tcW w:w="1008" w:type="dxa"/>
            <w:hideMark/>
          </w:tcPr>
          <w:p w14:paraId="79C28AEC" w14:textId="77777777" w:rsidR="005018BD" w:rsidRPr="000B0999" w:rsidRDefault="005018BD" w:rsidP="005018BD">
            <w:pPr>
              <w:jc w:val="center"/>
              <w:textAlignment w:val="baseline"/>
              <w:rPr>
                <w:rFonts w:eastAsia="Times New Roman" w:cs="Arial"/>
                <w:szCs w:val="24"/>
              </w:rPr>
            </w:pPr>
            <w:r w:rsidRPr="000B0999">
              <w:rPr>
                <w:rFonts w:eastAsia="Times New Roman" w:cs="Arial"/>
                <w:b/>
                <w:szCs w:val="24"/>
              </w:rPr>
              <w:t>1</w:t>
            </w:r>
            <w:r w:rsidRPr="000B0999">
              <w:rPr>
                <w:rFonts w:eastAsia="Times New Roman" w:cs="Arial"/>
                <w:szCs w:val="24"/>
              </w:rPr>
              <w:t> </w:t>
            </w:r>
          </w:p>
        </w:tc>
        <w:tc>
          <w:tcPr>
            <w:tcW w:w="9072" w:type="dxa"/>
            <w:hideMark/>
          </w:tcPr>
          <w:p w14:paraId="375889C1" w14:textId="27897186" w:rsidR="005018BD" w:rsidRPr="00C975A2" w:rsidRDefault="210EAAEA" w:rsidP="207CF622">
            <w:pPr>
              <w:spacing w:after="0"/>
              <w:textAlignment w:val="baseline"/>
              <w:rPr>
                <w:rFonts w:eastAsia="Times New Roman" w:cs="Arial"/>
                <w:b/>
                <w:bCs/>
              </w:rPr>
            </w:pPr>
            <w:r w:rsidRPr="207CF622">
              <w:rPr>
                <w:rFonts w:eastAsia="Times New Roman" w:cs="Arial"/>
                <w:b/>
                <w:bCs/>
              </w:rPr>
              <w:t xml:space="preserve">The response partially addresses the </w:t>
            </w:r>
            <w:r w:rsidR="6CB2CEDE" w:rsidRPr="207CF622">
              <w:rPr>
                <w:rFonts w:eastAsia="Times New Roman" w:cs="Arial"/>
                <w:b/>
                <w:bCs/>
              </w:rPr>
              <w:t xml:space="preserve">speaking </w:t>
            </w:r>
            <w:r w:rsidR="2093184B" w:rsidRPr="207CF622">
              <w:rPr>
                <w:rFonts w:eastAsia="Times New Roman" w:cs="Arial"/>
                <w:b/>
                <w:bCs/>
              </w:rPr>
              <w:t>prompt</w:t>
            </w:r>
            <w:r w:rsidRPr="207CF622">
              <w:rPr>
                <w:rFonts w:eastAsia="Times New Roman" w:cs="Arial"/>
                <w:b/>
                <w:bCs/>
              </w:rPr>
              <w:t xml:space="preserve"> (i.e., demonstrates partial understanding, </w:t>
            </w:r>
            <w:r w:rsidR="5163AA7B" w:rsidRPr="207CF622">
              <w:rPr>
                <w:rFonts w:eastAsia="Times New Roman" w:cs="Arial"/>
                <w:b/>
                <w:bCs/>
              </w:rPr>
              <w:t xml:space="preserve">uses </w:t>
            </w:r>
            <w:r w:rsidR="78E5E8C7" w:rsidRPr="207CF622">
              <w:rPr>
                <w:rFonts w:eastAsia="Times New Roman" w:cs="Arial"/>
                <w:b/>
                <w:bCs/>
              </w:rPr>
              <w:t>limited</w:t>
            </w:r>
            <w:r w:rsidR="5163AA7B" w:rsidRPr="207CF622">
              <w:rPr>
                <w:rFonts w:eastAsia="Times New Roman" w:cs="Arial"/>
                <w:b/>
                <w:bCs/>
              </w:rPr>
              <w:t xml:space="preserve"> information</w:t>
            </w:r>
            <w:r w:rsidR="05E31F33" w:rsidRPr="207CF622">
              <w:rPr>
                <w:rFonts w:eastAsia="Times New Roman" w:cs="Arial"/>
                <w:b/>
                <w:bCs/>
              </w:rPr>
              <w:t>,</w:t>
            </w:r>
            <w:r w:rsidR="5163AA7B" w:rsidRPr="207CF622">
              <w:rPr>
                <w:rFonts w:eastAsia="Times New Roman" w:cs="Arial"/>
                <w:b/>
                <w:bCs/>
              </w:rPr>
              <w:t xml:space="preserve"> evidence</w:t>
            </w:r>
            <w:r w:rsidR="2450CDF5" w:rsidRPr="207CF622">
              <w:rPr>
                <w:rFonts w:eastAsia="Times New Roman" w:cs="Arial"/>
                <w:b/>
                <w:bCs/>
              </w:rPr>
              <w:t>,</w:t>
            </w:r>
            <w:r w:rsidR="5163AA7B" w:rsidRPr="207CF622">
              <w:rPr>
                <w:rFonts w:eastAsia="Times New Roman" w:cs="Arial"/>
                <w:b/>
                <w:bCs/>
              </w:rPr>
              <w:t xml:space="preserve"> and det</w:t>
            </w:r>
            <w:r w:rsidR="641105E1" w:rsidRPr="207CF622">
              <w:rPr>
                <w:rFonts w:eastAsia="Times New Roman" w:cs="Arial"/>
                <w:b/>
                <w:bCs/>
              </w:rPr>
              <w:t xml:space="preserve">ails </w:t>
            </w:r>
            <w:r w:rsidR="2F500FC2" w:rsidRPr="207CF622">
              <w:rPr>
                <w:rFonts w:eastAsia="Times New Roman" w:cs="Arial"/>
                <w:b/>
                <w:bCs/>
              </w:rPr>
              <w:t>from the text to support ideas</w:t>
            </w:r>
            <w:r w:rsidR="1842DAD3" w:rsidRPr="207CF622">
              <w:rPr>
                <w:rFonts w:eastAsia="Times New Roman" w:cs="Arial"/>
                <w:b/>
                <w:bCs/>
              </w:rPr>
              <w:t>)</w:t>
            </w:r>
            <w:r w:rsidR="2F500FC2" w:rsidRPr="207CF622">
              <w:rPr>
                <w:rFonts w:eastAsia="Times New Roman" w:cs="Arial"/>
                <w:b/>
                <w:bCs/>
              </w:rPr>
              <w:t xml:space="preserve">. </w:t>
            </w:r>
          </w:p>
          <w:p w14:paraId="5AA97B11" w14:textId="77777777" w:rsidR="005018BD" w:rsidRPr="0080386F" w:rsidRDefault="005018BD" w:rsidP="0080386F">
            <w:pPr>
              <w:pStyle w:val="ListParagraph"/>
              <w:numPr>
                <w:ilvl w:val="0"/>
                <w:numId w:val="38"/>
              </w:numPr>
              <w:spacing w:after="0"/>
            </w:pPr>
            <w:r w:rsidRPr="0080386F">
              <w:t>The response is spoken somewhat clearly. The use of Spanish language and formality is not always appropriate or effective.* </w:t>
            </w:r>
          </w:p>
          <w:p w14:paraId="32E31FBB" w14:textId="77777777" w:rsidR="005018BD" w:rsidRPr="0080386F" w:rsidRDefault="005018BD" w:rsidP="0080386F">
            <w:pPr>
              <w:pStyle w:val="ListParagraph"/>
              <w:numPr>
                <w:ilvl w:val="0"/>
                <w:numId w:val="38"/>
              </w:numPr>
              <w:spacing w:after="0"/>
            </w:pPr>
            <w:r w:rsidRPr="0080386F">
              <w:t>Speech may be slow, choppy, or halting. </w:t>
            </w:r>
          </w:p>
          <w:p w14:paraId="4E4519A1" w14:textId="0591CE51" w:rsidR="005018BD" w:rsidRPr="0080386F" w:rsidRDefault="005018BD" w:rsidP="0080386F">
            <w:pPr>
              <w:pStyle w:val="ListParagraph"/>
              <w:numPr>
                <w:ilvl w:val="0"/>
                <w:numId w:val="38"/>
              </w:numPr>
              <w:spacing w:after="0"/>
            </w:pPr>
            <w:r w:rsidRPr="0080386F">
              <w:t>The response provides partial evidence or support for ideas and conclusions.</w:t>
            </w:r>
          </w:p>
          <w:p w14:paraId="4BF52761" w14:textId="77777777" w:rsidR="005018BD" w:rsidRPr="0080386F" w:rsidRDefault="005018BD" w:rsidP="0080386F">
            <w:pPr>
              <w:pStyle w:val="ListParagraph"/>
              <w:numPr>
                <w:ilvl w:val="0"/>
                <w:numId w:val="38"/>
              </w:numPr>
              <w:spacing w:after="0"/>
            </w:pPr>
            <w:r w:rsidRPr="0080386F">
              <w:t>Ideas are not connected in a consistent manner. </w:t>
            </w:r>
          </w:p>
          <w:p w14:paraId="16F491AD" w14:textId="1E4D8E45" w:rsidR="005018BD" w:rsidRPr="0080386F" w:rsidRDefault="005018BD" w:rsidP="0080386F">
            <w:pPr>
              <w:pStyle w:val="ListParagraph"/>
              <w:numPr>
                <w:ilvl w:val="0"/>
                <w:numId w:val="38"/>
              </w:numPr>
              <w:spacing w:after="0"/>
            </w:pPr>
            <w:r w:rsidRPr="0080386F">
              <w:t>Grammar and word choice are simple or repetitive; errors may impede meaning. </w:t>
            </w:r>
          </w:p>
          <w:p w14:paraId="3F8560BB" w14:textId="77777777" w:rsidR="005018BD" w:rsidRPr="0080386F" w:rsidRDefault="005018BD" w:rsidP="0080386F">
            <w:pPr>
              <w:pStyle w:val="ListParagraph"/>
              <w:numPr>
                <w:ilvl w:val="0"/>
                <w:numId w:val="38"/>
              </w:numPr>
              <w:spacing w:after="0"/>
            </w:pPr>
            <w:r w:rsidRPr="0080386F">
              <w:t>Some listener effort is required to interpret meaning. </w:t>
            </w:r>
          </w:p>
        </w:tc>
      </w:tr>
      <w:tr w:rsidR="0068582F" w:rsidRPr="000B0999" w14:paraId="443FC619" w14:textId="77777777" w:rsidTr="207CF622">
        <w:trPr>
          <w:trHeight w:val="300"/>
        </w:trPr>
        <w:tc>
          <w:tcPr>
            <w:tcW w:w="1008" w:type="dxa"/>
          </w:tcPr>
          <w:p w14:paraId="127EB5AB" w14:textId="0A004492" w:rsidR="0068582F" w:rsidRPr="000B0999" w:rsidRDefault="0068582F" w:rsidP="0068582F">
            <w:pPr>
              <w:jc w:val="center"/>
              <w:textAlignment w:val="baseline"/>
              <w:rPr>
                <w:rFonts w:eastAsia="Times New Roman" w:cs="Arial"/>
                <w:b/>
                <w:szCs w:val="24"/>
              </w:rPr>
            </w:pPr>
            <w:r w:rsidRPr="000B0999">
              <w:rPr>
                <w:rFonts w:eastAsia="Times New Roman" w:cs="Arial"/>
                <w:b/>
                <w:szCs w:val="24"/>
              </w:rPr>
              <w:t>0</w:t>
            </w:r>
            <w:r w:rsidRPr="000B0999">
              <w:rPr>
                <w:rFonts w:eastAsia="Times New Roman" w:cs="Arial"/>
                <w:szCs w:val="24"/>
              </w:rPr>
              <w:t> </w:t>
            </w:r>
          </w:p>
        </w:tc>
        <w:tc>
          <w:tcPr>
            <w:tcW w:w="9072" w:type="dxa"/>
          </w:tcPr>
          <w:p w14:paraId="5D129951" w14:textId="0F953F36" w:rsidR="003B6E33" w:rsidRDefault="6A95A98A" w:rsidP="00C17BF1">
            <w:pPr>
              <w:spacing w:after="0"/>
              <w:rPr>
                <w:rFonts w:eastAsia="Times New Roman" w:cs="Arial"/>
                <w:b/>
                <w:bCs/>
              </w:rPr>
            </w:pPr>
            <w:r w:rsidRPr="207CF622">
              <w:rPr>
                <w:rFonts w:eastAsia="Times New Roman" w:cs="Arial"/>
                <w:b/>
                <w:bCs/>
              </w:rPr>
              <w:t>The response</w:t>
            </w:r>
            <w:r w:rsidR="05E22D1A" w:rsidRPr="207CF622">
              <w:rPr>
                <w:rFonts w:eastAsia="Times New Roman" w:cs="Arial"/>
                <w:b/>
                <w:bCs/>
              </w:rPr>
              <w:t xml:space="preserve"> does not address the </w:t>
            </w:r>
            <w:r w:rsidR="7CA25964" w:rsidRPr="207CF622">
              <w:rPr>
                <w:rFonts w:eastAsia="Times New Roman" w:cs="Arial"/>
                <w:b/>
                <w:bCs/>
              </w:rPr>
              <w:t xml:space="preserve">speaking </w:t>
            </w:r>
            <w:r w:rsidR="0506DADA" w:rsidRPr="207CF622">
              <w:rPr>
                <w:rFonts w:eastAsia="Times New Roman" w:cs="Arial"/>
                <w:b/>
                <w:bCs/>
              </w:rPr>
              <w:t>prompt</w:t>
            </w:r>
            <w:r w:rsidR="273821F2" w:rsidRPr="207CF622">
              <w:rPr>
                <w:rFonts w:eastAsia="Times New Roman" w:cs="Arial"/>
                <w:b/>
                <w:bCs/>
              </w:rPr>
              <w:t xml:space="preserve"> </w:t>
            </w:r>
            <w:r w:rsidR="62D693B5" w:rsidRPr="207CF622">
              <w:rPr>
                <w:rFonts w:eastAsia="Times New Roman" w:cs="Arial"/>
                <w:b/>
                <w:bCs/>
              </w:rPr>
              <w:t>(</w:t>
            </w:r>
            <w:r w:rsidR="273821F2" w:rsidRPr="207CF622">
              <w:rPr>
                <w:rFonts w:eastAsia="Times New Roman" w:cs="Arial"/>
                <w:b/>
                <w:bCs/>
              </w:rPr>
              <w:t>i</w:t>
            </w:r>
            <w:r w:rsidR="62D693B5" w:rsidRPr="207CF622">
              <w:rPr>
                <w:rFonts w:eastAsia="Times New Roman" w:cs="Arial"/>
                <w:b/>
                <w:bCs/>
              </w:rPr>
              <w:t xml:space="preserve">.e. demonstrates a lack of understanding, does not include </w:t>
            </w:r>
            <w:r w:rsidR="683C487B" w:rsidRPr="207CF622">
              <w:rPr>
                <w:rFonts w:eastAsia="Times New Roman" w:cs="Arial"/>
                <w:b/>
                <w:bCs/>
              </w:rPr>
              <w:t xml:space="preserve">details from the </w:t>
            </w:r>
            <w:r w:rsidR="19661693" w:rsidRPr="207CF622">
              <w:rPr>
                <w:rFonts w:eastAsia="Times New Roman" w:cs="Arial"/>
                <w:b/>
                <w:bCs/>
              </w:rPr>
              <w:t>text to support ideas).</w:t>
            </w:r>
          </w:p>
          <w:p w14:paraId="20F5122C" w14:textId="09ED2955" w:rsidR="6EE370CF" w:rsidRDefault="6EE370CF" w:rsidP="0080386F">
            <w:pPr>
              <w:numPr>
                <w:ilvl w:val="0"/>
                <w:numId w:val="22"/>
              </w:numPr>
              <w:spacing w:after="0"/>
              <w:rPr>
                <w:rFonts w:eastAsia="Times New Roman" w:cs="Arial"/>
              </w:rPr>
            </w:pPr>
            <w:r w:rsidRPr="40C0C488">
              <w:rPr>
                <w:rFonts w:eastAsia="Times New Roman" w:cs="Arial"/>
              </w:rPr>
              <w:t>The response is not relevant or only repeats the prompt.</w:t>
            </w:r>
          </w:p>
          <w:p w14:paraId="0D816A86" w14:textId="67DA6054" w:rsidR="0068582F" w:rsidRDefault="6A95A98A" w:rsidP="0080386F">
            <w:pPr>
              <w:numPr>
                <w:ilvl w:val="0"/>
                <w:numId w:val="22"/>
              </w:numPr>
              <w:spacing w:after="0"/>
              <w:rPr>
                <w:rFonts w:eastAsia="Times New Roman" w:cs="Arial"/>
              </w:rPr>
            </w:pPr>
            <w:r w:rsidRPr="207CF622">
              <w:rPr>
                <w:rFonts w:eastAsia="Times New Roman" w:cs="Arial"/>
              </w:rPr>
              <w:t>The response is in a language other than Spanish. </w:t>
            </w:r>
          </w:p>
          <w:p w14:paraId="2BBC139A" w14:textId="327F21A9" w:rsidR="00CB5887" w:rsidRPr="000B0999" w:rsidRDefault="6A95A98A" w:rsidP="0080386F">
            <w:pPr>
              <w:numPr>
                <w:ilvl w:val="0"/>
                <w:numId w:val="22"/>
              </w:numPr>
              <w:spacing w:after="0"/>
              <w:textAlignment w:val="baseline"/>
              <w:rPr>
                <w:rFonts w:eastAsia="Times New Roman" w:cs="Arial"/>
                <w:szCs w:val="24"/>
              </w:rPr>
            </w:pPr>
            <w:r w:rsidRPr="207CF622">
              <w:rPr>
                <w:rFonts w:eastAsia="Times New Roman" w:cs="Arial"/>
              </w:rPr>
              <w:t xml:space="preserve">The response consists only of “I don’t know” or is </w:t>
            </w:r>
            <w:r w:rsidRPr="207CF622">
              <w:rPr>
                <w:rFonts w:eastAsia="Times New Roman" w:cs="Arial"/>
                <w:color w:val="000000" w:themeColor="text1"/>
              </w:rPr>
              <w:t>completely unintelligible.</w:t>
            </w:r>
          </w:p>
          <w:p w14:paraId="220C12F3" w14:textId="5BD8EAFF" w:rsidR="0068582F" w:rsidRPr="000B0999" w:rsidRDefault="6A95A98A" w:rsidP="0080386F">
            <w:pPr>
              <w:numPr>
                <w:ilvl w:val="0"/>
                <w:numId w:val="22"/>
              </w:numPr>
              <w:spacing w:after="0"/>
              <w:textAlignment w:val="baseline"/>
              <w:rPr>
                <w:rFonts w:eastAsia="Times New Roman" w:cs="Arial"/>
                <w:szCs w:val="24"/>
              </w:rPr>
            </w:pPr>
            <w:r w:rsidRPr="207CF622">
              <w:rPr>
                <w:rFonts w:eastAsia="Times New Roman" w:cs="Arial"/>
                <w:color w:val="000000" w:themeColor="text1"/>
              </w:rPr>
              <w:t>No response is provided. </w:t>
            </w:r>
          </w:p>
        </w:tc>
      </w:tr>
    </w:tbl>
    <w:p w14:paraId="247FD16A" w14:textId="3501FAE3" w:rsidR="0095788A" w:rsidRPr="000B0999" w:rsidRDefault="2EE42ECE" w:rsidP="207CF622">
      <w:pPr>
        <w:pStyle w:val="Heading2"/>
        <w:pageBreakBefore/>
        <w:rPr>
          <w:rStyle w:val="normaltextrun"/>
          <w:rFonts w:eastAsiaTheme="minorEastAsia" w:cs="Arial"/>
          <w:b w:val="0"/>
          <w:bCs w:val="0"/>
          <w:color w:val="auto"/>
        </w:rPr>
      </w:pPr>
      <w:bookmarkStart w:id="9" w:name="_Toc148701487"/>
      <w:r w:rsidRPr="207CF622">
        <w:rPr>
          <w:rStyle w:val="normaltextrun"/>
          <w:rFonts w:cs="Arial"/>
        </w:rPr>
        <w:lastRenderedPageBreak/>
        <w:t>Speaking</w:t>
      </w:r>
      <w:r w:rsidR="5550FA2E" w:rsidRPr="207CF622">
        <w:rPr>
          <w:rStyle w:val="normaltextrun"/>
          <w:rFonts w:cs="Arial"/>
        </w:rPr>
        <w:t> Rubric—</w:t>
      </w:r>
      <w:r w:rsidR="7C39D0BE">
        <w:t>Opinions and Arguments</w:t>
      </w:r>
      <w:bookmarkEnd w:id="9"/>
    </w:p>
    <w:p w14:paraId="55CF4FF5" w14:textId="22F9D423" w:rsidR="00541CCF" w:rsidRDefault="004A21A5" w:rsidP="005519EC">
      <w:pPr>
        <w:pStyle w:val="ListParagraph"/>
        <w:spacing w:after="0"/>
        <w:ind w:left="0"/>
        <w:textAlignment w:val="baseline"/>
        <w:rPr>
          <w:rFonts w:eastAsia="Times New Roman" w:cs="Arial"/>
          <w:szCs w:val="24"/>
        </w:rPr>
      </w:pPr>
      <w:r w:rsidRPr="000B0999">
        <w:rPr>
          <w:rFonts w:eastAsia="Times New Roman" w:cs="Arial"/>
          <w:szCs w:val="24"/>
        </w:rPr>
        <w:t>In this section,</w:t>
      </w:r>
      <w:r w:rsidR="005024C4" w:rsidRPr="000B0999">
        <w:rPr>
          <w:rFonts w:eastAsia="Times New Roman" w:cs="Arial"/>
          <w:szCs w:val="24"/>
        </w:rPr>
        <w:t xml:space="preserve"> </w:t>
      </w:r>
      <w:r w:rsidR="006036B0">
        <w:rPr>
          <w:rFonts w:eastAsia="Times New Roman" w:cs="Arial"/>
          <w:szCs w:val="24"/>
        </w:rPr>
        <w:t>t</w:t>
      </w:r>
      <w:r w:rsidR="005024C4" w:rsidRPr="000B0999">
        <w:rPr>
          <w:rFonts w:eastAsia="Times New Roman" w:cs="Arial"/>
          <w:szCs w:val="24"/>
        </w:rPr>
        <w:t>able 2</w:t>
      </w:r>
      <w:r w:rsidR="00F478D5" w:rsidRPr="000B0999">
        <w:rPr>
          <w:rFonts w:eastAsia="Times New Roman" w:cs="Arial"/>
          <w:szCs w:val="24"/>
        </w:rPr>
        <w:t xml:space="preserve"> shows the </w:t>
      </w:r>
      <w:r w:rsidR="006036B0">
        <w:rPr>
          <w:rFonts w:eastAsia="Times New Roman" w:cs="Arial"/>
          <w:szCs w:val="24"/>
        </w:rPr>
        <w:t>s</w:t>
      </w:r>
      <w:r w:rsidR="00D3591E" w:rsidRPr="000B0999">
        <w:rPr>
          <w:rFonts w:eastAsia="Times New Roman" w:cs="Arial"/>
          <w:szCs w:val="24"/>
        </w:rPr>
        <w:t>peaking</w:t>
      </w:r>
      <w:r w:rsidR="00F478D5" w:rsidRPr="000B0999">
        <w:rPr>
          <w:rFonts w:eastAsia="Times New Roman" w:cs="Arial"/>
          <w:szCs w:val="24"/>
        </w:rPr>
        <w:t xml:space="preserve"> rubric used for scoring student responses to </w:t>
      </w:r>
      <w:r w:rsidR="00FB7919" w:rsidRPr="000B0999">
        <w:rPr>
          <w:rFonts w:eastAsia="Times New Roman" w:cs="Arial"/>
          <w:szCs w:val="24"/>
        </w:rPr>
        <w:t xml:space="preserve">passage-based </w:t>
      </w:r>
      <w:r w:rsidR="00F478D5" w:rsidRPr="000B0999">
        <w:rPr>
          <w:rFonts w:eastAsia="Times New Roman" w:cs="Arial"/>
          <w:szCs w:val="24"/>
        </w:rPr>
        <w:t>prompts eliciting</w:t>
      </w:r>
      <w:r w:rsidR="005024C4" w:rsidRPr="000B0999">
        <w:rPr>
          <w:rFonts w:eastAsia="Times New Roman" w:cs="Arial"/>
          <w:szCs w:val="24"/>
        </w:rPr>
        <w:t xml:space="preserve"> </w:t>
      </w:r>
      <w:r w:rsidR="00870BAA" w:rsidRPr="000B0999">
        <w:rPr>
          <w:rFonts w:eastAsia="Times New Roman" w:cs="Arial"/>
          <w:szCs w:val="24"/>
        </w:rPr>
        <w:t>opinions</w:t>
      </w:r>
      <w:r w:rsidR="00B53207" w:rsidRPr="000B0999">
        <w:rPr>
          <w:rFonts w:eastAsia="Times New Roman" w:cs="Arial"/>
          <w:szCs w:val="24"/>
        </w:rPr>
        <w:t xml:space="preserve"> </w:t>
      </w:r>
      <w:r w:rsidR="005024C4" w:rsidRPr="000B0999">
        <w:rPr>
          <w:rFonts w:eastAsia="Times New Roman" w:cs="Arial"/>
          <w:szCs w:val="24"/>
        </w:rPr>
        <w:t>and</w:t>
      </w:r>
      <w:r w:rsidR="0068582F" w:rsidRPr="000B0999">
        <w:rPr>
          <w:rFonts w:eastAsia="Times New Roman" w:cs="Arial"/>
          <w:szCs w:val="24"/>
        </w:rPr>
        <w:t xml:space="preserve"> arguments</w:t>
      </w:r>
      <w:r w:rsidR="005024C4" w:rsidRPr="000B0999">
        <w:rPr>
          <w:rFonts w:eastAsia="Times New Roman" w:cs="Arial"/>
          <w:szCs w:val="24"/>
        </w:rPr>
        <w:t>.</w:t>
      </w:r>
    </w:p>
    <w:p w14:paraId="1D2FCDDF" w14:textId="3E7CAB1D" w:rsidR="00DC20AB" w:rsidRPr="000B0999" w:rsidRDefault="00DC20AB" w:rsidP="00E229CB">
      <w:pPr>
        <w:pStyle w:val="Heading3"/>
        <w:pageBreakBefore/>
      </w:pPr>
      <w:bookmarkStart w:id="10" w:name="_Toc148701488"/>
      <w:r>
        <w:lastRenderedPageBreak/>
        <w:t>Table 2. Speaking Rubric—Opinions and Arguments</w:t>
      </w:r>
      <w:bookmarkEnd w:id="10"/>
    </w:p>
    <w:p w14:paraId="38264F9A" w14:textId="77777777" w:rsidR="00A0193E" w:rsidRPr="000B0999" w:rsidRDefault="00A0193E" w:rsidP="00A0193E">
      <w:pPr>
        <w:spacing w:after="0"/>
        <w:textAlignment w:val="baseline"/>
        <w:rPr>
          <w:rFonts w:eastAsia="Times New Roman" w:cs="Arial"/>
          <w:szCs w:val="24"/>
        </w:rPr>
      </w:pPr>
      <w:r w:rsidRPr="000B0999">
        <w:rPr>
          <w:rFonts w:eastAsia="Times New Roman" w:cs="Arial"/>
          <w:b/>
          <w:color w:val="000000"/>
          <w:szCs w:val="24"/>
        </w:rPr>
        <w:t>Note:</w:t>
      </w:r>
      <w:r w:rsidRPr="000B0999">
        <w:rPr>
          <w:rFonts w:eastAsia="Times New Roman" w:cs="Arial"/>
          <w:color w:val="000000"/>
          <w:szCs w:val="24"/>
        </w:rPr>
        <w:t xml:space="preserve"> An asterisk (*) indicates the following about effective language: </w:t>
      </w:r>
    </w:p>
    <w:p w14:paraId="30C88FB4" w14:textId="77777777" w:rsidR="00A0193E" w:rsidRPr="000B0999" w:rsidRDefault="00A0193E" w:rsidP="00825C5B">
      <w:pPr>
        <w:numPr>
          <w:ilvl w:val="0"/>
          <w:numId w:val="23"/>
        </w:numPr>
        <w:spacing w:after="0"/>
        <w:ind w:hanging="180"/>
        <w:textAlignment w:val="baseline"/>
        <w:rPr>
          <w:rFonts w:eastAsia="Times New Roman" w:cs="Arial"/>
          <w:szCs w:val="24"/>
        </w:rPr>
      </w:pPr>
      <w:r w:rsidRPr="000B0999">
        <w:rPr>
          <w:rFonts w:eastAsia="Times New Roman" w:cs="Arial"/>
          <w:color w:val="000000"/>
          <w:szCs w:val="24"/>
        </w:rPr>
        <w:t>Effective language is defined as including noun and verb phrases using accurate vocabulary. </w:t>
      </w:r>
    </w:p>
    <w:p w14:paraId="193DAE2E" w14:textId="4C484D18" w:rsidR="00A0193E" w:rsidRPr="000B0999" w:rsidRDefault="00A0193E" w:rsidP="00825C5B">
      <w:pPr>
        <w:numPr>
          <w:ilvl w:val="0"/>
          <w:numId w:val="23"/>
        </w:numPr>
        <w:spacing w:after="0"/>
        <w:ind w:hanging="180"/>
        <w:textAlignment w:val="baseline"/>
        <w:rPr>
          <w:rFonts w:eastAsia="Times New Roman" w:cs="Arial"/>
          <w:szCs w:val="24"/>
        </w:rPr>
      </w:pPr>
      <w:r w:rsidRPr="000B0999">
        <w:rPr>
          <w:rFonts w:eastAsia="Times New Roman" w:cs="Arial"/>
          <w:szCs w:val="24"/>
        </w:rPr>
        <w:t>Minor factual inaccuracies or omissions are acceptable.</w:t>
      </w:r>
    </w:p>
    <w:p w14:paraId="037E1957" w14:textId="182D65A4" w:rsidR="00870BAA" w:rsidRPr="007C200B" w:rsidRDefault="00A0193E" w:rsidP="007C200B">
      <w:pPr>
        <w:numPr>
          <w:ilvl w:val="0"/>
          <w:numId w:val="24"/>
        </w:numPr>
        <w:spacing w:after="0"/>
        <w:ind w:hanging="180"/>
        <w:textAlignment w:val="baseline"/>
        <w:rPr>
          <w:rFonts w:eastAsia="Times New Roman" w:cs="Arial"/>
          <w:szCs w:val="24"/>
        </w:rPr>
      </w:pPr>
      <w:r w:rsidRPr="000B0999">
        <w:rPr>
          <w:rFonts w:eastAsia="Times New Roman" w:cs="Arial"/>
          <w:szCs w:val="24"/>
        </w:rPr>
        <w:t xml:space="preserve">Do not penalize for mispronunciation of any word that does not interfere with meaning (e.g., </w:t>
      </w:r>
      <w:r w:rsidRPr="000B0999">
        <w:rPr>
          <w:rFonts w:eastAsia="Times New Roman" w:cs="Arial"/>
          <w:i/>
          <w:szCs w:val="24"/>
        </w:rPr>
        <w:t xml:space="preserve">pos </w:t>
      </w:r>
      <w:r w:rsidRPr="000B0999">
        <w:rPr>
          <w:rFonts w:eastAsia="Times New Roman" w:cs="Arial"/>
          <w:szCs w:val="24"/>
        </w:rPr>
        <w:t xml:space="preserve">versus </w:t>
      </w:r>
      <w:proofErr w:type="spellStart"/>
      <w:r w:rsidRPr="000B0999">
        <w:rPr>
          <w:rFonts w:eastAsia="Times New Roman" w:cs="Arial"/>
          <w:i/>
          <w:szCs w:val="24"/>
        </w:rPr>
        <w:t>pues</w:t>
      </w:r>
      <w:proofErr w:type="spellEnd"/>
      <w:r w:rsidRPr="000B0999">
        <w:rPr>
          <w:rFonts w:eastAsia="Times New Roman" w:cs="Arial"/>
          <w:szCs w:val="24"/>
        </w:rPr>
        <w:t xml:space="preserve">, </w:t>
      </w:r>
      <w:proofErr w:type="spellStart"/>
      <w:r w:rsidRPr="000B0999">
        <w:rPr>
          <w:rFonts w:eastAsia="Times New Roman" w:cs="Arial"/>
          <w:i/>
          <w:szCs w:val="24"/>
        </w:rPr>
        <w:t>haiga</w:t>
      </w:r>
      <w:proofErr w:type="spellEnd"/>
      <w:r w:rsidRPr="000B0999">
        <w:rPr>
          <w:rFonts w:eastAsia="Times New Roman" w:cs="Arial"/>
          <w:i/>
          <w:szCs w:val="24"/>
        </w:rPr>
        <w:t xml:space="preserve"> </w:t>
      </w:r>
      <w:r w:rsidRPr="000B0999">
        <w:rPr>
          <w:rFonts w:eastAsia="Times New Roman" w:cs="Arial"/>
          <w:szCs w:val="24"/>
        </w:rPr>
        <w:t>versus</w:t>
      </w:r>
      <w:r w:rsidRPr="000B0999">
        <w:rPr>
          <w:rFonts w:eastAsia="Times New Roman" w:cs="Arial"/>
          <w:i/>
          <w:szCs w:val="24"/>
        </w:rPr>
        <w:t xml:space="preserve"> </w:t>
      </w:r>
      <w:proofErr w:type="spellStart"/>
      <w:r w:rsidRPr="000B0999">
        <w:rPr>
          <w:rFonts w:eastAsia="Times New Roman" w:cs="Arial"/>
          <w:i/>
          <w:szCs w:val="24"/>
        </w:rPr>
        <w:t>haya</w:t>
      </w:r>
      <w:proofErr w:type="spellEnd"/>
      <w:r w:rsidRPr="000B0999">
        <w:rPr>
          <w:rFonts w:eastAsia="Times New Roman" w:cs="Arial"/>
          <w:szCs w:val="24"/>
        </w:rPr>
        <w:t>).</w:t>
      </w:r>
    </w:p>
    <w:tbl>
      <w:tblPr>
        <w:tblStyle w:val="TRsBorders"/>
        <w:tblW w:w="10080" w:type="dxa"/>
        <w:tblLayout w:type="fixed"/>
        <w:tblLook w:val="04A0" w:firstRow="1" w:lastRow="0" w:firstColumn="1" w:lastColumn="0" w:noHBand="0" w:noVBand="1"/>
      </w:tblPr>
      <w:tblGrid>
        <w:gridCol w:w="1008"/>
        <w:gridCol w:w="9072"/>
      </w:tblGrid>
      <w:tr w:rsidR="00A0193E" w:rsidRPr="000B0999" w14:paraId="33B6D46B" w14:textId="77777777" w:rsidTr="207CF622">
        <w:trPr>
          <w:cnfStyle w:val="100000000000" w:firstRow="1" w:lastRow="0" w:firstColumn="0" w:lastColumn="0" w:oddVBand="0" w:evenVBand="0" w:oddHBand="0" w:evenHBand="0" w:firstRowFirstColumn="0" w:firstRowLastColumn="0" w:lastRowFirstColumn="0" w:lastRowLastColumn="0"/>
          <w:trHeight w:val="45"/>
        </w:trPr>
        <w:tc>
          <w:tcPr>
            <w:tcW w:w="1008" w:type="dxa"/>
            <w:hideMark/>
          </w:tcPr>
          <w:p w14:paraId="0968F94D" w14:textId="77777777" w:rsidR="00A0193E" w:rsidRPr="000B0999" w:rsidRDefault="00A0193E" w:rsidP="00E60B61">
            <w:pPr>
              <w:spacing w:after="0"/>
              <w:jc w:val="center"/>
              <w:textAlignment w:val="baseline"/>
              <w:rPr>
                <w:rFonts w:eastAsia="Times New Roman" w:cs="Arial"/>
                <w:szCs w:val="24"/>
              </w:rPr>
            </w:pPr>
            <w:r w:rsidRPr="000B0999">
              <w:rPr>
                <w:rFonts w:eastAsia="Times New Roman" w:cs="Arial"/>
                <w:szCs w:val="24"/>
              </w:rPr>
              <w:t>Score </w:t>
            </w:r>
          </w:p>
        </w:tc>
        <w:tc>
          <w:tcPr>
            <w:tcW w:w="9072" w:type="dxa"/>
            <w:hideMark/>
          </w:tcPr>
          <w:p w14:paraId="1B30A1AB" w14:textId="67DD56A5" w:rsidR="00A0193E" w:rsidRPr="000B0999" w:rsidRDefault="008B0876" w:rsidP="00E60B61">
            <w:pPr>
              <w:spacing w:after="0"/>
              <w:jc w:val="center"/>
              <w:textAlignment w:val="baseline"/>
              <w:rPr>
                <w:rFonts w:eastAsia="Times New Roman" w:cs="Arial"/>
                <w:szCs w:val="24"/>
              </w:rPr>
            </w:pPr>
            <w:r>
              <w:rPr>
                <w:rFonts w:eastAsia="Times New Roman" w:cs="Arial"/>
                <w:szCs w:val="24"/>
              </w:rPr>
              <w:t xml:space="preserve">Opinions and Arguments </w:t>
            </w:r>
            <w:r w:rsidR="00A0193E" w:rsidRPr="000B0999">
              <w:rPr>
                <w:rFonts w:eastAsia="Times New Roman" w:cs="Arial"/>
                <w:szCs w:val="24"/>
              </w:rPr>
              <w:t>Descriptors </w:t>
            </w:r>
          </w:p>
        </w:tc>
      </w:tr>
      <w:tr w:rsidR="00A0193E" w:rsidRPr="000B0999" w14:paraId="6F86768B" w14:textId="77777777" w:rsidTr="207CF622">
        <w:trPr>
          <w:trHeight w:val="300"/>
        </w:trPr>
        <w:tc>
          <w:tcPr>
            <w:tcW w:w="1008" w:type="dxa"/>
            <w:hideMark/>
          </w:tcPr>
          <w:p w14:paraId="07FFE8A9" w14:textId="77777777" w:rsidR="00A0193E" w:rsidRPr="000B0999" w:rsidRDefault="00A0193E" w:rsidP="00A0193E">
            <w:pPr>
              <w:jc w:val="center"/>
              <w:textAlignment w:val="baseline"/>
              <w:rPr>
                <w:rFonts w:eastAsia="Times New Roman" w:cs="Arial"/>
                <w:szCs w:val="24"/>
              </w:rPr>
            </w:pPr>
            <w:r w:rsidRPr="000B0999">
              <w:rPr>
                <w:rFonts w:eastAsia="Times New Roman" w:cs="Arial"/>
                <w:b/>
                <w:szCs w:val="24"/>
              </w:rPr>
              <w:t>2</w:t>
            </w:r>
            <w:r w:rsidRPr="000B0999">
              <w:rPr>
                <w:rFonts w:eastAsia="Times New Roman" w:cs="Arial"/>
                <w:szCs w:val="24"/>
              </w:rPr>
              <w:t> </w:t>
            </w:r>
          </w:p>
        </w:tc>
        <w:tc>
          <w:tcPr>
            <w:tcW w:w="9072" w:type="dxa"/>
            <w:hideMark/>
          </w:tcPr>
          <w:p w14:paraId="7F8D626C" w14:textId="3EA979A5" w:rsidR="00A0193E" w:rsidRPr="00C975A2" w:rsidRDefault="00A0193E" w:rsidP="7720F3C4">
            <w:pPr>
              <w:spacing w:after="0"/>
              <w:textAlignment w:val="baseline"/>
              <w:rPr>
                <w:rFonts w:eastAsia="Times New Roman" w:cs="Arial"/>
                <w:b/>
                <w:bCs/>
              </w:rPr>
            </w:pPr>
            <w:r w:rsidRPr="7720F3C4">
              <w:rPr>
                <w:rFonts w:eastAsia="Times New Roman" w:cs="Arial"/>
                <w:b/>
                <w:bCs/>
              </w:rPr>
              <w:t xml:space="preserve">The response </w:t>
            </w:r>
            <w:r w:rsidR="008D5004">
              <w:rPr>
                <w:rFonts w:eastAsia="Times New Roman" w:cs="Arial"/>
                <w:b/>
                <w:bCs/>
              </w:rPr>
              <w:t xml:space="preserve">appropriately </w:t>
            </w:r>
            <w:r w:rsidRPr="7720F3C4">
              <w:rPr>
                <w:rFonts w:eastAsia="Times New Roman" w:cs="Arial"/>
                <w:b/>
                <w:bCs/>
              </w:rPr>
              <w:t xml:space="preserve">addresses the </w:t>
            </w:r>
            <w:r w:rsidR="04D561EF" w:rsidRPr="73496FB2">
              <w:rPr>
                <w:rFonts w:eastAsia="Times New Roman" w:cs="Arial"/>
                <w:b/>
                <w:bCs/>
              </w:rPr>
              <w:t xml:space="preserve">speaking </w:t>
            </w:r>
            <w:r w:rsidR="04D561EF" w:rsidRPr="07F5FB37">
              <w:rPr>
                <w:rFonts w:eastAsia="Times New Roman" w:cs="Arial"/>
                <w:b/>
                <w:bCs/>
              </w:rPr>
              <w:t>prompt</w:t>
            </w:r>
            <w:r w:rsidRPr="7720F3C4">
              <w:rPr>
                <w:rFonts w:eastAsia="Times New Roman" w:cs="Arial"/>
                <w:b/>
                <w:bCs/>
              </w:rPr>
              <w:t xml:space="preserve"> (i.e., expresses an opinion</w:t>
            </w:r>
            <w:r w:rsidR="04F62C51" w:rsidRPr="5A2F7FDD">
              <w:rPr>
                <w:rFonts w:eastAsia="Times New Roman" w:cs="Arial"/>
                <w:b/>
                <w:bCs/>
              </w:rPr>
              <w:t xml:space="preserve">, analyzes </w:t>
            </w:r>
            <w:r w:rsidR="04F62C51" w:rsidRPr="1E972330">
              <w:rPr>
                <w:rFonts w:eastAsia="Times New Roman" w:cs="Arial"/>
                <w:b/>
                <w:bCs/>
              </w:rPr>
              <w:t xml:space="preserve">arguments with sufficient </w:t>
            </w:r>
            <w:r w:rsidR="04F62C51" w:rsidRPr="10164402">
              <w:rPr>
                <w:rFonts w:eastAsia="Times New Roman" w:cs="Arial"/>
                <w:b/>
                <w:bCs/>
              </w:rPr>
              <w:t>details</w:t>
            </w:r>
            <w:r w:rsidR="53852468" w:rsidRPr="545A381E">
              <w:rPr>
                <w:rFonts w:eastAsia="Times New Roman" w:cs="Arial"/>
                <w:b/>
                <w:bCs/>
              </w:rPr>
              <w:t xml:space="preserve"> </w:t>
            </w:r>
            <w:r w:rsidR="53852468" w:rsidRPr="1BD1A8B5">
              <w:rPr>
                <w:rFonts w:eastAsia="Times New Roman" w:cs="Arial"/>
                <w:b/>
                <w:bCs/>
              </w:rPr>
              <w:t>and support</w:t>
            </w:r>
            <w:r w:rsidRPr="1BD1A8B5">
              <w:rPr>
                <w:rFonts w:eastAsia="Times New Roman" w:cs="Arial"/>
                <w:b/>
                <w:bCs/>
              </w:rPr>
              <w:t>). </w:t>
            </w:r>
          </w:p>
          <w:p w14:paraId="6E05D0ED" w14:textId="4B986B78"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 xml:space="preserve">The response is spoken clearly. The use of Spanish language and formality is appropriate or </w:t>
            </w:r>
            <w:r w:rsidR="00277045" w:rsidRPr="000B0999">
              <w:rPr>
                <w:rFonts w:eastAsia="Times New Roman" w:cs="Arial"/>
                <w:szCs w:val="24"/>
              </w:rPr>
              <w:t>effective. *</w:t>
            </w:r>
          </w:p>
          <w:p w14:paraId="702D1280" w14:textId="21983864"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Speech is generally smooth and sustained. Errors in pronunciation and intonation may be present, but they do not impede meaning.</w:t>
            </w:r>
          </w:p>
          <w:p w14:paraId="0C2BA2D4" w14:textId="77777777"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The response includes sufficient relevant details to support opinions. </w:t>
            </w:r>
          </w:p>
          <w:p w14:paraId="011248E8" w14:textId="77777777"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Ideas are generally cohesive and connected. </w:t>
            </w:r>
          </w:p>
          <w:p w14:paraId="35838E00" w14:textId="77777777"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 xml:space="preserve">The explanations, examples, and arguments </w:t>
            </w:r>
            <w:r w:rsidRPr="000B0999">
              <w:rPr>
                <w:rFonts w:eastAsia="Times New Roman" w:cs="Arial"/>
                <w:color w:val="333333"/>
                <w:szCs w:val="24"/>
              </w:rPr>
              <w:t>are generally appropriate or sufficient to support conclusions and demonstrate understanding. </w:t>
            </w:r>
          </w:p>
          <w:p w14:paraId="12EB65CE" w14:textId="3BE373C9"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Grammar and word choice are appropriate.</w:t>
            </w:r>
          </w:p>
          <w:p w14:paraId="6BAD3992" w14:textId="77777777" w:rsidR="00A0193E" w:rsidRPr="000B0999" w:rsidRDefault="00A0193E" w:rsidP="0080386F">
            <w:pPr>
              <w:numPr>
                <w:ilvl w:val="0"/>
                <w:numId w:val="25"/>
              </w:numPr>
              <w:spacing w:after="0"/>
              <w:textAlignment w:val="baseline"/>
              <w:rPr>
                <w:rFonts w:eastAsia="Times New Roman" w:cs="Arial"/>
                <w:szCs w:val="24"/>
              </w:rPr>
            </w:pPr>
            <w:r w:rsidRPr="000B0999">
              <w:rPr>
                <w:rFonts w:eastAsia="Times New Roman" w:cs="Arial"/>
                <w:szCs w:val="24"/>
              </w:rPr>
              <w:t>Little or no listener effort is required to interpret meaning. </w:t>
            </w:r>
          </w:p>
        </w:tc>
      </w:tr>
      <w:tr w:rsidR="00A0193E" w:rsidRPr="000B0999" w14:paraId="7D2EDB5F" w14:textId="77777777" w:rsidTr="207CF622">
        <w:trPr>
          <w:trHeight w:val="300"/>
        </w:trPr>
        <w:tc>
          <w:tcPr>
            <w:tcW w:w="1008" w:type="dxa"/>
            <w:hideMark/>
          </w:tcPr>
          <w:p w14:paraId="147EB0E7" w14:textId="77777777" w:rsidR="00A0193E" w:rsidRPr="000B0999" w:rsidRDefault="00A0193E" w:rsidP="00A0193E">
            <w:pPr>
              <w:jc w:val="center"/>
              <w:textAlignment w:val="baseline"/>
              <w:rPr>
                <w:rFonts w:eastAsia="Times New Roman" w:cs="Arial"/>
                <w:szCs w:val="24"/>
              </w:rPr>
            </w:pPr>
            <w:r w:rsidRPr="000B0999">
              <w:rPr>
                <w:rFonts w:eastAsia="Times New Roman" w:cs="Arial"/>
                <w:b/>
                <w:szCs w:val="24"/>
              </w:rPr>
              <w:t>1</w:t>
            </w:r>
            <w:r w:rsidRPr="000B0999">
              <w:rPr>
                <w:rFonts w:eastAsia="Times New Roman" w:cs="Arial"/>
                <w:szCs w:val="24"/>
              </w:rPr>
              <w:t> </w:t>
            </w:r>
          </w:p>
        </w:tc>
        <w:tc>
          <w:tcPr>
            <w:tcW w:w="9072" w:type="dxa"/>
            <w:hideMark/>
          </w:tcPr>
          <w:p w14:paraId="5B5551E0" w14:textId="12C68F6D" w:rsidR="00A0193E" w:rsidRPr="00C975A2" w:rsidRDefault="00A0193E" w:rsidP="00985FAA">
            <w:pPr>
              <w:spacing w:after="0"/>
              <w:textAlignment w:val="baseline"/>
              <w:rPr>
                <w:rFonts w:eastAsia="Times New Roman" w:cs="Arial"/>
                <w:b/>
              </w:rPr>
            </w:pPr>
            <w:r w:rsidRPr="21DC0D52">
              <w:rPr>
                <w:rFonts w:eastAsia="Times New Roman" w:cs="Arial"/>
                <w:b/>
              </w:rPr>
              <w:t xml:space="preserve">The response partially addresses the </w:t>
            </w:r>
            <w:r w:rsidR="4E330C88" w:rsidRPr="0E015BF3">
              <w:rPr>
                <w:rFonts w:eastAsia="Times New Roman" w:cs="Arial"/>
                <w:b/>
                <w:bCs/>
              </w:rPr>
              <w:t>speaking prompt</w:t>
            </w:r>
            <w:r w:rsidRPr="21DC0D52">
              <w:rPr>
                <w:rFonts w:eastAsia="Times New Roman" w:cs="Arial"/>
                <w:b/>
              </w:rPr>
              <w:t xml:space="preserve"> (i.e., expresses an opinion with limited support</w:t>
            </w:r>
            <w:r w:rsidR="58C373F1" w:rsidRPr="46771BF3">
              <w:rPr>
                <w:rFonts w:eastAsia="Times New Roman" w:cs="Arial"/>
                <w:b/>
                <w:bCs/>
              </w:rPr>
              <w:t xml:space="preserve">, </w:t>
            </w:r>
            <w:r w:rsidR="58C373F1" w:rsidRPr="681D8788">
              <w:rPr>
                <w:rFonts w:eastAsia="Times New Roman" w:cs="Arial"/>
                <w:b/>
                <w:bCs/>
              </w:rPr>
              <w:t xml:space="preserve">analyzes arguments with some </w:t>
            </w:r>
            <w:r w:rsidR="58C373F1" w:rsidRPr="674A4300">
              <w:rPr>
                <w:rFonts w:eastAsia="Times New Roman" w:cs="Arial"/>
                <w:b/>
                <w:bCs/>
              </w:rPr>
              <w:t>support</w:t>
            </w:r>
            <w:r w:rsidRPr="674A4300">
              <w:rPr>
                <w:rFonts w:eastAsia="Times New Roman" w:cs="Arial"/>
                <w:b/>
                <w:bCs/>
              </w:rPr>
              <w:t>). </w:t>
            </w:r>
          </w:p>
          <w:p w14:paraId="7332F4E9" w14:textId="71B8AC42" w:rsidR="00A0193E" w:rsidRPr="000B0999" w:rsidRDefault="00A0193E" w:rsidP="0080386F">
            <w:pPr>
              <w:numPr>
                <w:ilvl w:val="0"/>
                <w:numId w:val="26"/>
              </w:numPr>
              <w:spacing w:after="0"/>
              <w:textAlignment w:val="baseline"/>
              <w:rPr>
                <w:rFonts w:eastAsia="Times New Roman" w:cs="Arial"/>
                <w:szCs w:val="24"/>
              </w:rPr>
            </w:pPr>
            <w:r w:rsidRPr="000B0999">
              <w:rPr>
                <w:rFonts w:eastAsia="Times New Roman" w:cs="Arial"/>
                <w:szCs w:val="24"/>
              </w:rPr>
              <w:t xml:space="preserve">The response is spoken somewhat clearly. The use of Spanish language and formality is occasionally inappropriate or </w:t>
            </w:r>
            <w:r w:rsidR="00277045" w:rsidRPr="000B0999">
              <w:rPr>
                <w:rFonts w:eastAsia="Times New Roman" w:cs="Arial"/>
                <w:szCs w:val="24"/>
              </w:rPr>
              <w:t>ineffective. *</w:t>
            </w:r>
            <w:r w:rsidRPr="000B0999">
              <w:rPr>
                <w:rFonts w:eastAsia="Times New Roman" w:cs="Arial"/>
                <w:szCs w:val="24"/>
              </w:rPr>
              <w:t> </w:t>
            </w:r>
          </w:p>
          <w:p w14:paraId="04EA7620" w14:textId="77777777" w:rsidR="00A0193E" w:rsidRPr="000B0999" w:rsidRDefault="00A0193E" w:rsidP="0080386F">
            <w:pPr>
              <w:numPr>
                <w:ilvl w:val="0"/>
                <w:numId w:val="26"/>
              </w:numPr>
              <w:spacing w:after="0"/>
              <w:textAlignment w:val="baseline"/>
              <w:rPr>
                <w:rFonts w:eastAsia="Times New Roman" w:cs="Arial"/>
                <w:szCs w:val="24"/>
              </w:rPr>
            </w:pPr>
            <w:r w:rsidRPr="000B0999">
              <w:rPr>
                <w:rFonts w:eastAsia="Times New Roman" w:cs="Arial"/>
                <w:szCs w:val="24"/>
              </w:rPr>
              <w:t>Speech may be slow, choppy, or halting. </w:t>
            </w:r>
          </w:p>
          <w:p w14:paraId="31C25742" w14:textId="3A6B147D" w:rsidR="00A0193E" w:rsidRPr="000B0999" w:rsidRDefault="00A0193E" w:rsidP="0080386F">
            <w:pPr>
              <w:numPr>
                <w:ilvl w:val="0"/>
                <w:numId w:val="26"/>
              </w:numPr>
              <w:spacing w:after="0"/>
              <w:textAlignment w:val="baseline"/>
              <w:rPr>
                <w:rFonts w:eastAsia="Times New Roman" w:cs="Arial"/>
                <w:szCs w:val="24"/>
              </w:rPr>
            </w:pPr>
            <w:r w:rsidRPr="000B0999">
              <w:rPr>
                <w:rFonts w:eastAsia="Times New Roman" w:cs="Arial"/>
                <w:szCs w:val="24"/>
              </w:rPr>
              <w:t>The response provides partial details to support opinions.</w:t>
            </w:r>
          </w:p>
          <w:p w14:paraId="079A4A35" w14:textId="77777777" w:rsidR="00A0193E" w:rsidRPr="000B0999" w:rsidRDefault="00A0193E" w:rsidP="0080386F">
            <w:pPr>
              <w:numPr>
                <w:ilvl w:val="0"/>
                <w:numId w:val="26"/>
              </w:numPr>
              <w:spacing w:after="0"/>
              <w:textAlignment w:val="baseline"/>
              <w:rPr>
                <w:rFonts w:eastAsia="Times New Roman" w:cs="Arial"/>
                <w:szCs w:val="24"/>
              </w:rPr>
            </w:pPr>
            <w:r w:rsidRPr="000B0999">
              <w:rPr>
                <w:rFonts w:eastAsia="Times New Roman" w:cs="Arial"/>
                <w:szCs w:val="24"/>
              </w:rPr>
              <w:t>Ideas are not connected in a consistent manner. </w:t>
            </w:r>
          </w:p>
          <w:p w14:paraId="451D94D1" w14:textId="6678FFD1" w:rsidR="00A0193E" w:rsidRPr="000B0999" w:rsidRDefault="00A0193E" w:rsidP="0080386F">
            <w:pPr>
              <w:numPr>
                <w:ilvl w:val="0"/>
                <w:numId w:val="26"/>
              </w:numPr>
              <w:spacing w:after="0"/>
              <w:textAlignment w:val="baseline"/>
              <w:rPr>
                <w:rFonts w:eastAsia="Times New Roman" w:cs="Arial"/>
              </w:rPr>
            </w:pPr>
            <w:r w:rsidRPr="5C098897">
              <w:rPr>
                <w:rFonts w:eastAsia="Times New Roman" w:cs="Arial"/>
                <w:color w:val="333333"/>
              </w:rPr>
              <w:t>Some of the explanations, examples, or arguments are inappropriate or insufficient to support conclusions and demonstrate understanding.</w:t>
            </w:r>
          </w:p>
          <w:p w14:paraId="1AE2ED4B" w14:textId="77777777" w:rsidR="00A0193E" w:rsidRPr="000B0999" w:rsidRDefault="00A0193E" w:rsidP="0080386F">
            <w:pPr>
              <w:numPr>
                <w:ilvl w:val="0"/>
                <w:numId w:val="26"/>
              </w:numPr>
              <w:spacing w:after="0"/>
              <w:textAlignment w:val="baseline"/>
              <w:rPr>
                <w:rFonts w:eastAsia="Times New Roman" w:cs="Arial"/>
                <w:szCs w:val="24"/>
              </w:rPr>
            </w:pPr>
            <w:r w:rsidRPr="000B0999">
              <w:rPr>
                <w:rFonts w:eastAsia="Times New Roman" w:cs="Arial"/>
                <w:szCs w:val="24"/>
              </w:rPr>
              <w:t>Grammar and word choice are simple or repetitive; errors may impede meaning. </w:t>
            </w:r>
          </w:p>
          <w:p w14:paraId="0EB62825" w14:textId="77777777" w:rsidR="00A0193E" w:rsidRPr="000B0999" w:rsidRDefault="00A0193E" w:rsidP="0080386F">
            <w:pPr>
              <w:numPr>
                <w:ilvl w:val="0"/>
                <w:numId w:val="26"/>
              </w:numPr>
              <w:spacing w:after="0"/>
              <w:textAlignment w:val="baseline"/>
              <w:rPr>
                <w:rFonts w:eastAsia="Times New Roman" w:cs="Arial"/>
                <w:szCs w:val="24"/>
              </w:rPr>
            </w:pPr>
            <w:r w:rsidRPr="000B0999">
              <w:rPr>
                <w:rFonts w:eastAsia="Times New Roman" w:cs="Arial"/>
                <w:szCs w:val="24"/>
              </w:rPr>
              <w:t>Some listener effort is required to interpret meaning. </w:t>
            </w:r>
          </w:p>
        </w:tc>
      </w:tr>
      <w:tr w:rsidR="0068582F" w:rsidRPr="000B0999" w14:paraId="7157C56E" w14:textId="77777777" w:rsidTr="207CF622">
        <w:trPr>
          <w:trHeight w:val="300"/>
        </w:trPr>
        <w:tc>
          <w:tcPr>
            <w:tcW w:w="1008" w:type="dxa"/>
          </w:tcPr>
          <w:p w14:paraId="45BA7398" w14:textId="4BFCEFA5" w:rsidR="0068582F" w:rsidRPr="000B0999" w:rsidRDefault="0068582F" w:rsidP="0068582F">
            <w:pPr>
              <w:jc w:val="center"/>
              <w:textAlignment w:val="baseline"/>
              <w:rPr>
                <w:rFonts w:eastAsia="Times New Roman" w:cs="Arial"/>
                <w:b/>
                <w:szCs w:val="24"/>
              </w:rPr>
            </w:pPr>
            <w:r w:rsidRPr="000B0999">
              <w:rPr>
                <w:rFonts w:eastAsia="Times New Roman" w:cs="Arial"/>
                <w:b/>
                <w:szCs w:val="24"/>
              </w:rPr>
              <w:t>0</w:t>
            </w:r>
            <w:r w:rsidRPr="000B0999">
              <w:rPr>
                <w:rFonts w:eastAsia="Times New Roman" w:cs="Arial"/>
                <w:szCs w:val="24"/>
              </w:rPr>
              <w:t> </w:t>
            </w:r>
          </w:p>
        </w:tc>
        <w:tc>
          <w:tcPr>
            <w:tcW w:w="9072" w:type="dxa"/>
          </w:tcPr>
          <w:p w14:paraId="41825D0A" w14:textId="23D819F0" w:rsidR="0068582F" w:rsidRDefault="0068582F" w:rsidP="00985FAA">
            <w:pPr>
              <w:spacing w:after="0"/>
              <w:textAlignment w:val="baseline"/>
              <w:rPr>
                <w:rFonts w:eastAsia="Times New Roman" w:cs="Arial"/>
                <w:color w:val="333333"/>
              </w:rPr>
            </w:pPr>
            <w:r w:rsidRPr="429F5A4E">
              <w:rPr>
                <w:rFonts w:eastAsia="Times New Roman" w:cs="Arial"/>
                <w:b/>
              </w:rPr>
              <w:t>The response</w:t>
            </w:r>
            <w:r w:rsidR="00DC1D9A" w:rsidRPr="40C0C488">
              <w:rPr>
                <w:rFonts w:eastAsia="Times New Roman" w:cs="Arial"/>
                <w:b/>
                <w:bCs/>
              </w:rPr>
              <w:t xml:space="preserve"> does not address the </w:t>
            </w:r>
            <w:r w:rsidR="095C23AC" w:rsidRPr="0292DABA">
              <w:rPr>
                <w:rFonts w:eastAsia="Times New Roman" w:cs="Arial"/>
                <w:b/>
                <w:bCs/>
              </w:rPr>
              <w:t xml:space="preserve">speaking </w:t>
            </w:r>
            <w:r w:rsidR="095C23AC" w:rsidRPr="1235767C">
              <w:rPr>
                <w:rFonts w:eastAsia="Times New Roman" w:cs="Arial"/>
                <w:b/>
                <w:bCs/>
              </w:rPr>
              <w:t>prompt</w:t>
            </w:r>
            <w:r w:rsidRPr="429F5A4E" w:rsidDel="00DC1D9A">
              <w:rPr>
                <w:rFonts w:eastAsia="Times New Roman" w:cs="Arial"/>
                <w:b/>
              </w:rPr>
              <w:t xml:space="preserve"> </w:t>
            </w:r>
            <w:r w:rsidR="3E60C50C" w:rsidRPr="307DCF92">
              <w:rPr>
                <w:rFonts w:eastAsia="Times New Roman" w:cs="Arial"/>
                <w:b/>
                <w:bCs/>
              </w:rPr>
              <w:t>(</w:t>
            </w:r>
            <w:r w:rsidR="00553D62">
              <w:rPr>
                <w:rFonts w:eastAsia="Times New Roman" w:cs="Arial"/>
                <w:b/>
                <w:bCs/>
              </w:rPr>
              <w:t>i</w:t>
            </w:r>
            <w:r w:rsidR="3E60C50C" w:rsidRPr="307DCF92">
              <w:rPr>
                <w:rFonts w:eastAsia="Times New Roman" w:cs="Arial"/>
                <w:b/>
                <w:bCs/>
              </w:rPr>
              <w:t>.e.</w:t>
            </w:r>
            <w:r w:rsidR="004E1202">
              <w:rPr>
                <w:rFonts w:eastAsia="Times New Roman" w:cs="Arial"/>
                <w:b/>
                <w:bCs/>
              </w:rPr>
              <w:t>,</w:t>
            </w:r>
            <w:r w:rsidR="3E60C50C" w:rsidRPr="307DCF92">
              <w:rPr>
                <w:rFonts w:eastAsia="Times New Roman" w:cs="Arial"/>
                <w:b/>
                <w:bCs/>
              </w:rPr>
              <w:t xml:space="preserve"> </w:t>
            </w:r>
            <w:r w:rsidR="3E60C50C" w:rsidRPr="7DD50523">
              <w:rPr>
                <w:rFonts w:eastAsia="Times New Roman" w:cs="Arial"/>
                <w:b/>
                <w:bCs/>
              </w:rPr>
              <w:t>does not express an opinion</w:t>
            </w:r>
            <w:r w:rsidR="10ED75DC" w:rsidRPr="16A4D406">
              <w:rPr>
                <w:rFonts w:eastAsia="Times New Roman" w:cs="Arial"/>
                <w:b/>
                <w:bCs/>
              </w:rPr>
              <w:t xml:space="preserve"> </w:t>
            </w:r>
            <w:r w:rsidR="004E1202" w:rsidRPr="16A4D406">
              <w:rPr>
                <w:rFonts w:eastAsia="Times New Roman" w:cs="Arial"/>
                <w:b/>
                <w:bCs/>
              </w:rPr>
              <w:t>or an</w:t>
            </w:r>
            <w:r w:rsidR="1B056F4C" w:rsidRPr="49F4E294">
              <w:rPr>
                <w:rFonts w:eastAsia="Times New Roman" w:cs="Arial"/>
                <w:b/>
                <w:bCs/>
              </w:rPr>
              <w:t xml:space="preserve"> </w:t>
            </w:r>
            <w:r w:rsidR="1B056F4C" w:rsidRPr="5C098897">
              <w:rPr>
                <w:rFonts w:eastAsia="Times New Roman" w:cs="Arial"/>
                <w:b/>
                <w:bCs/>
              </w:rPr>
              <w:t>argument</w:t>
            </w:r>
            <w:r w:rsidR="00551F38">
              <w:rPr>
                <w:rFonts w:eastAsia="Times New Roman" w:cs="Arial"/>
                <w:b/>
                <w:bCs/>
              </w:rPr>
              <w:t>)</w:t>
            </w:r>
            <w:r w:rsidR="67E851A5" w:rsidRPr="5C098897">
              <w:rPr>
                <w:rFonts w:eastAsia="Times New Roman" w:cs="Arial"/>
                <w:b/>
                <w:bCs/>
              </w:rPr>
              <w:t>.</w:t>
            </w:r>
            <w:r w:rsidRPr="429F5A4E">
              <w:rPr>
                <w:rFonts w:eastAsia="Times New Roman" w:cs="Arial"/>
                <w:color w:val="333333"/>
              </w:rPr>
              <w:t> </w:t>
            </w:r>
          </w:p>
          <w:p w14:paraId="7292E5C5" w14:textId="5C5E93B0" w:rsidR="00DC1D9A" w:rsidRPr="00DC1D9A" w:rsidRDefault="78EE59FB" w:rsidP="00C17BF1">
            <w:pPr>
              <w:numPr>
                <w:ilvl w:val="0"/>
                <w:numId w:val="22"/>
              </w:numPr>
              <w:spacing w:after="0"/>
              <w:rPr>
                <w:rFonts w:eastAsia="Times New Roman" w:cs="Arial"/>
              </w:rPr>
            </w:pPr>
            <w:r w:rsidRPr="207CF622">
              <w:rPr>
                <w:rFonts w:eastAsia="Times New Roman" w:cs="Arial"/>
              </w:rPr>
              <w:t>The response is not relevant or only repeats the prompt.</w:t>
            </w:r>
          </w:p>
          <w:p w14:paraId="41382924" w14:textId="77777777" w:rsidR="0068582F" w:rsidRPr="000B0999" w:rsidRDefault="0068582F" w:rsidP="0080386F">
            <w:pPr>
              <w:numPr>
                <w:ilvl w:val="0"/>
                <w:numId w:val="27"/>
              </w:numPr>
              <w:spacing w:after="0"/>
              <w:textAlignment w:val="baseline"/>
              <w:rPr>
                <w:rFonts w:eastAsia="Times New Roman" w:cs="Arial"/>
                <w:szCs w:val="24"/>
              </w:rPr>
            </w:pPr>
            <w:r w:rsidRPr="000B0999">
              <w:rPr>
                <w:rFonts w:eastAsia="Times New Roman" w:cs="Arial"/>
                <w:szCs w:val="24"/>
              </w:rPr>
              <w:t>The response is in a language other than Spanish. </w:t>
            </w:r>
          </w:p>
          <w:p w14:paraId="228F221F" w14:textId="44BCF5F4" w:rsidR="0068582F" w:rsidRPr="000B0999" w:rsidRDefault="0068582F" w:rsidP="0080386F">
            <w:pPr>
              <w:numPr>
                <w:ilvl w:val="0"/>
                <w:numId w:val="27"/>
              </w:numPr>
              <w:spacing w:after="0"/>
              <w:textAlignment w:val="baseline"/>
              <w:rPr>
                <w:rFonts w:eastAsia="Times New Roman" w:cs="Arial"/>
                <w:szCs w:val="24"/>
              </w:rPr>
            </w:pPr>
            <w:r w:rsidRPr="000B0999">
              <w:rPr>
                <w:rFonts w:eastAsia="Times New Roman" w:cs="Arial"/>
                <w:szCs w:val="24"/>
              </w:rPr>
              <w:t>The response consists only of</w:t>
            </w:r>
            <w:r w:rsidRPr="00490BA9">
              <w:rPr>
                <w:rFonts w:eastAsia="Times New Roman" w:cs="Arial"/>
                <w:szCs w:val="24"/>
              </w:rPr>
              <w:t xml:space="preserve"> </w:t>
            </w:r>
            <w:r w:rsidRPr="000B0999">
              <w:rPr>
                <w:rFonts w:eastAsia="Times New Roman" w:cs="Arial"/>
                <w:szCs w:val="24"/>
              </w:rPr>
              <w:t xml:space="preserve">“I don’t know” or is </w:t>
            </w:r>
            <w:r w:rsidRPr="000B0999">
              <w:rPr>
                <w:rFonts w:eastAsia="Times New Roman" w:cs="Arial"/>
                <w:color w:val="000000"/>
                <w:szCs w:val="24"/>
              </w:rPr>
              <w:t>completely unintelligible.</w:t>
            </w:r>
          </w:p>
          <w:p w14:paraId="1CF15508" w14:textId="681CC325" w:rsidR="0068582F" w:rsidRPr="000B0999" w:rsidRDefault="0068582F" w:rsidP="0080386F">
            <w:pPr>
              <w:pStyle w:val="ListParagraph"/>
              <w:numPr>
                <w:ilvl w:val="0"/>
                <w:numId w:val="27"/>
              </w:numPr>
              <w:spacing w:after="0"/>
              <w:textAlignment w:val="baseline"/>
              <w:rPr>
                <w:rFonts w:eastAsia="Times New Roman" w:cs="Arial"/>
                <w:szCs w:val="24"/>
              </w:rPr>
            </w:pPr>
            <w:r w:rsidRPr="000B0999">
              <w:rPr>
                <w:rFonts w:eastAsia="Times New Roman" w:cs="Arial"/>
                <w:color w:val="000000"/>
                <w:szCs w:val="24"/>
              </w:rPr>
              <w:t>No response is provided. </w:t>
            </w:r>
          </w:p>
        </w:tc>
      </w:tr>
    </w:tbl>
    <w:p w14:paraId="00510C9B" w14:textId="609199E8" w:rsidR="004F1572" w:rsidRPr="000B0999" w:rsidRDefault="004F1572" w:rsidP="00A23ED0">
      <w:pPr>
        <w:pStyle w:val="Heading2"/>
        <w:pageBreakBefore/>
        <w:rPr>
          <w:rStyle w:val="normaltextrun"/>
          <w:rFonts w:eastAsiaTheme="minorEastAsia" w:cs="Arial"/>
          <w:b w:val="0"/>
          <w:bCs w:val="0"/>
          <w:color w:val="595959" w:themeColor="text1" w:themeTint="A6"/>
          <w:szCs w:val="24"/>
        </w:rPr>
      </w:pPr>
      <w:bookmarkStart w:id="11" w:name="_Toc148701489"/>
      <w:r w:rsidRPr="000B0999">
        <w:rPr>
          <w:rStyle w:val="normaltextrun"/>
          <w:rFonts w:cs="Arial"/>
          <w:szCs w:val="24"/>
        </w:rPr>
        <w:lastRenderedPageBreak/>
        <w:t>Speaking Rubric—</w:t>
      </w:r>
      <w:r w:rsidRPr="000B0999">
        <w:t>Stand</w:t>
      </w:r>
      <w:r w:rsidR="003E6610" w:rsidRPr="000B0999">
        <w:t>-</w:t>
      </w:r>
      <w:r w:rsidRPr="000B0999">
        <w:t>Alone Prompts</w:t>
      </w:r>
      <w:bookmarkEnd w:id="11"/>
    </w:p>
    <w:p w14:paraId="5A13BEE0" w14:textId="4144AAEF" w:rsidR="00575A1F" w:rsidRDefault="00235358" w:rsidP="005519EC">
      <w:pPr>
        <w:pStyle w:val="ListParagraph"/>
        <w:spacing w:after="0"/>
        <w:ind w:left="0"/>
        <w:textAlignment w:val="baseline"/>
        <w:rPr>
          <w:rFonts w:eastAsia="Times New Roman" w:cs="Arial"/>
          <w:szCs w:val="24"/>
        </w:rPr>
      </w:pPr>
      <w:r w:rsidRPr="000B0999">
        <w:rPr>
          <w:rFonts w:eastAsia="Times New Roman" w:cs="Arial"/>
          <w:szCs w:val="24"/>
        </w:rPr>
        <w:t>In this section,</w:t>
      </w:r>
      <w:r w:rsidR="004F1572" w:rsidRPr="000B0999">
        <w:rPr>
          <w:rFonts w:eastAsia="Times New Roman" w:cs="Arial"/>
          <w:szCs w:val="24"/>
        </w:rPr>
        <w:t xml:space="preserve"> </w:t>
      </w:r>
      <w:r w:rsidR="006036B0">
        <w:rPr>
          <w:rFonts w:eastAsia="Times New Roman" w:cs="Arial"/>
          <w:szCs w:val="24"/>
        </w:rPr>
        <w:t>t</w:t>
      </w:r>
      <w:r w:rsidR="004F1572" w:rsidRPr="000B0999">
        <w:rPr>
          <w:rFonts w:eastAsia="Times New Roman" w:cs="Arial"/>
          <w:szCs w:val="24"/>
        </w:rPr>
        <w:t xml:space="preserve">able 3 shows the </w:t>
      </w:r>
      <w:r w:rsidR="006036B0">
        <w:rPr>
          <w:rFonts w:eastAsia="Times New Roman" w:cs="Arial"/>
          <w:szCs w:val="24"/>
        </w:rPr>
        <w:t>s</w:t>
      </w:r>
      <w:r w:rsidR="004F1572" w:rsidRPr="000B0999">
        <w:rPr>
          <w:rFonts w:eastAsia="Times New Roman" w:cs="Arial"/>
          <w:szCs w:val="24"/>
        </w:rPr>
        <w:t xml:space="preserve">peaking rubric used for scoring student responses to </w:t>
      </w:r>
      <w:r w:rsidR="00B575DC" w:rsidRPr="000B0999">
        <w:rPr>
          <w:rFonts w:eastAsia="Times New Roman" w:cs="Arial"/>
          <w:szCs w:val="24"/>
        </w:rPr>
        <w:t>stand</w:t>
      </w:r>
      <w:r w:rsidR="00610E0E" w:rsidRPr="000B0999">
        <w:rPr>
          <w:rFonts w:eastAsia="Times New Roman" w:cs="Arial"/>
          <w:szCs w:val="24"/>
        </w:rPr>
        <w:t>-</w:t>
      </w:r>
      <w:r w:rsidR="00B575DC" w:rsidRPr="000B0999">
        <w:rPr>
          <w:rFonts w:eastAsia="Times New Roman" w:cs="Arial"/>
          <w:szCs w:val="24"/>
        </w:rPr>
        <w:t>alone prompts</w:t>
      </w:r>
      <w:r w:rsidR="00670B86">
        <w:rPr>
          <w:rFonts w:eastAsia="Times New Roman" w:cs="Arial"/>
          <w:szCs w:val="24"/>
        </w:rPr>
        <w:t>.</w:t>
      </w:r>
      <w:r w:rsidR="00E51883" w:rsidRPr="000B0999">
        <w:rPr>
          <w:rFonts w:eastAsia="Times New Roman" w:cs="Arial"/>
          <w:szCs w:val="24"/>
        </w:rPr>
        <w:t xml:space="preserve"> Stand-alone prompts are test questions not associated to </w:t>
      </w:r>
      <w:r w:rsidR="00FA5F63" w:rsidRPr="000B0999">
        <w:rPr>
          <w:rFonts w:eastAsia="Times New Roman" w:cs="Arial"/>
          <w:szCs w:val="24"/>
        </w:rPr>
        <w:t xml:space="preserve">a </w:t>
      </w:r>
      <w:r w:rsidRPr="000B0999">
        <w:rPr>
          <w:rFonts w:eastAsia="Times New Roman" w:cs="Arial"/>
          <w:szCs w:val="24"/>
        </w:rPr>
        <w:t>passage</w:t>
      </w:r>
      <w:r w:rsidR="00E51883" w:rsidRPr="000B0999">
        <w:rPr>
          <w:rFonts w:eastAsia="Times New Roman" w:cs="Arial"/>
          <w:szCs w:val="24"/>
        </w:rPr>
        <w:t xml:space="preserve">. </w:t>
      </w:r>
    </w:p>
    <w:p w14:paraId="1AB1B530" w14:textId="6351366A" w:rsidR="00575A1F" w:rsidRPr="000B0999" w:rsidRDefault="00575A1F" w:rsidP="00E229CB">
      <w:pPr>
        <w:pStyle w:val="Heading3"/>
        <w:pageBreakBefore/>
      </w:pPr>
      <w:bookmarkStart w:id="12" w:name="_Toc148701490"/>
      <w:r w:rsidRPr="000B0999">
        <w:lastRenderedPageBreak/>
        <w:t>Table 3. Speaking Rubric—Stand</w:t>
      </w:r>
      <w:r w:rsidR="003E6610" w:rsidRPr="000B0999">
        <w:t>-</w:t>
      </w:r>
      <w:r w:rsidRPr="000B0999">
        <w:t>Alone Prompts</w:t>
      </w:r>
      <w:bookmarkEnd w:id="12"/>
    </w:p>
    <w:p w14:paraId="4DA5FE97" w14:textId="77777777" w:rsidR="00B32EE0" w:rsidRPr="000B0999" w:rsidRDefault="00B32EE0" w:rsidP="00B32EE0">
      <w:pPr>
        <w:spacing w:after="0"/>
        <w:textAlignment w:val="baseline"/>
        <w:rPr>
          <w:rFonts w:eastAsia="Times New Roman" w:cs="Arial"/>
          <w:szCs w:val="24"/>
        </w:rPr>
      </w:pPr>
      <w:r w:rsidRPr="000B0999">
        <w:rPr>
          <w:rFonts w:eastAsia="Times New Roman" w:cs="Arial"/>
          <w:b/>
          <w:color w:val="000000"/>
          <w:szCs w:val="24"/>
        </w:rPr>
        <w:t>Notes:</w:t>
      </w:r>
      <w:r w:rsidRPr="000B0999">
        <w:rPr>
          <w:rFonts w:eastAsia="Times New Roman" w:cs="Arial"/>
          <w:color w:val="000000"/>
          <w:szCs w:val="24"/>
        </w:rPr>
        <w:t xml:space="preserve"> An asterisk (*) indicates the following about effective language: </w:t>
      </w:r>
    </w:p>
    <w:p w14:paraId="7424C364" w14:textId="77777777" w:rsidR="00B32EE0" w:rsidRPr="000B0999" w:rsidRDefault="00B32EE0" w:rsidP="001323B9">
      <w:pPr>
        <w:numPr>
          <w:ilvl w:val="0"/>
          <w:numId w:val="28"/>
        </w:numPr>
        <w:tabs>
          <w:tab w:val="clear" w:pos="720"/>
          <w:tab w:val="num" w:pos="810"/>
        </w:tabs>
        <w:spacing w:after="0"/>
        <w:ind w:left="810" w:hanging="180"/>
        <w:textAlignment w:val="baseline"/>
        <w:rPr>
          <w:rFonts w:eastAsia="Times New Roman" w:cs="Arial"/>
          <w:szCs w:val="24"/>
        </w:rPr>
      </w:pPr>
      <w:r w:rsidRPr="000B0999">
        <w:rPr>
          <w:rFonts w:eastAsia="Times New Roman" w:cs="Arial"/>
          <w:color w:val="000000"/>
          <w:szCs w:val="24"/>
        </w:rPr>
        <w:t>Effective language is defined as including noun and verb phrases using accurate vocabulary. </w:t>
      </w:r>
    </w:p>
    <w:p w14:paraId="4168B9AE" w14:textId="570E78D6" w:rsidR="00B32EE0" w:rsidRPr="000B0999" w:rsidRDefault="00B32EE0" w:rsidP="001323B9">
      <w:pPr>
        <w:numPr>
          <w:ilvl w:val="0"/>
          <w:numId w:val="28"/>
        </w:numPr>
        <w:tabs>
          <w:tab w:val="clear" w:pos="720"/>
          <w:tab w:val="num" w:pos="810"/>
        </w:tabs>
        <w:spacing w:after="0"/>
        <w:ind w:left="810" w:hanging="180"/>
        <w:textAlignment w:val="baseline"/>
        <w:rPr>
          <w:rFonts w:eastAsia="Times New Roman" w:cs="Arial"/>
          <w:szCs w:val="24"/>
        </w:rPr>
      </w:pPr>
      <w:r w:rsidRPr="000B0999">
        <w:rPr>
          <w:rFonts w:eastAsia="Times New Roman" w:cs="Arial"/>
          <w:szCs w:val="24"/>
        </w:rPr>
        <w:t>Minor factual inaccuracies or omissions are acceptable.</w:t>
      </w:r>
    </w:p>
    <w:p w14:paraId="69A826D8" w14:textId="447890C8" w:rsidR="00B32EE0" w:rsidRPr="000B0999" w:rsidRDefault="00B32EE0" w:rsidP="001323B9">
      <w:pPr>
        <w:numPr>
          <w:ilvl w:val="0"/>
          <w:numId w:val="29"/>
        </w:numPr>
        <w:tabs>
          <w:tab w:val="clear" w:pos="720"/>
          <w:tab w:val="num" w:pos="810"/>
        </w:tabs>
        <w:spacing w:after="0"/>
        <w:ind w:left="810" w:hanging="180"/>
        <w:textAlignment w:val="baseline"/>
        <w:rPr>
          <w:rFonts w:eastAsia="Times New Roman" w:cs="Arial"/>
          <w:szCs w:val="24"/>
        </w:rPr>
      </w:pPr>
      <w:r w:rsidRPr="000B0999">
        <w:rPr>
          <w:rFonts w:eastAsia="Times New Roman" w:cs="Arial"/>
          <w:szCs w:val="24"/>
        </w:rPr>
        <w:t xml:space="preserve">Do not penalize for mispronunciation of any word that does not interfere with meaning (e.g., </w:t>
      </w:r>
      <w:r w:rsidRPr="000B0999">
        <w:rPr>
          <w:rFonts w:eastAsia="Times New Roman" w:cs="Arial"/>
          <w:i/>
          <w:szCs w:val="24"/>
        </w:rPr>
        <w:t>pos</w:t>
      </w:r>
      <w:r w:rsidRPr="000B0999">
        <w:rPr>
          <w:rFonts w:eastAsia="Times New Roman" w:cs="Arial"/>
          <w:szCs w:val="24"/>
        </w:rPr>
        <w:t xml:space="preserve"> versus </w:t>
      </w:r>
      <w:proofErr w:type="spellStart"/>
      <w:r w:rsidRPr="000B0999">
        <w:rPr>
          <w:rFonts w:eastAsia="Times New Roman" w:cs="Arial"/>
          <w:i/>
          <w:szCs w:val="24"/>
        </w:rPr>
        <w:t>pues</w:t>
      </w:r>
      <w:proofErr w:type="spellEnd"/>
      <w:r w:rsidRPr="000B0999">
        <w:rPr>
          <w:rFonts w:eastAsia="Times New Roman" w:cs="Arial"/>
          <w:szCs w:val="24"/>
        </w:rPr>
        <w:t xml:space="preserve">, </w:t>
      </w:r>
      <w:proofErr w:type="spellStart"/>
      <w:r w:rsidRPr="000B0999">
        <w:rPr>
          <w:rFonts w:eastAsia="Times New Roman" w:cs="Arial"/>
          <w:i/>
          <w:szCs w:val="24"/>
        </w:rPr>
        <w:t>haiga</w:t>
      </w:r>
      <w:proofErr w:type="spellEnd"/>
      <w:r w:rsidRPr="000B0999">
        <w:rPr>
          <w:rFonts w:eastAsia="Times New Roman" w:cs="Arial"/>
          <w:szCs w:val="24"/>
        </w:rPr>
        <w:t xml:space="preserve"> versus </w:t>
      </w:r>
      <w:proofErr w:type="spellStart"/>
      <w:r w:rsidRPr="000B0999">
        <w:rPr>
          <w:rFonts w:eastAsia="Times New Roman" w:cs="Arial"/>
          <w:i/>
          <w:szCs w:val="24"/>
        </w:rPr>
        <w:t>haya</w:t>
      </w:r>
      <w:proofErr w:type="spellEnd"/>
      <w:r w:rsidRPr="000B0999">
        <w:rPr>
          <w:rFonts w:eastAsia="Times New Roman" w:cs="Arial"/>
          <w:szCs w:val="24"/>
        </w:rPr>
        <w:t>).</w:t>
      </w:r>
    </w:p>
    <w:tbl>
      <w:tblPr>
        <w:tblStyle w:val="TRsBorders"/>
        <w:tblW w:w="10080" w:type="dxa"/>
        <w:tblLook w:val="04A0" w:firstRow="1" w:lastRow="0" w:firstColumn="1" w:lastColumn="0" w:noHBand="0" w:noVBand="1"/>
      </w:tblPr>
      <w:tblGrid>
        <w:gridCol w:w="1008"/>
        <w:gridCol w:w="9072"/>
      </w:tblGrid>
      <w:tr w:rsidR="00B32EE0" w:rsidRPr="000B0999" w14:paraId="40DB1AE8" w14:textId="77777777" w:rsidTr="007E232F">
        <w:trPr>
          <w:cnfStyle w:val="100000000000" w:firstRow="1" w:lastRow="0" w:firstColumn="0" w:lastColumn="0" w:oddVBand="0" w:evenVBand="0" w:oddHBand="0" w:evenHBand="0" w:firstRowFirstColumn="0" w:firstRowLastColumn="0" w:lastRowFirstColumn="0" w:lastRowLastColumn="0"/>
          <w:trHeight w:val="45"/>
        </w:trPr>
        <w:tc>
          <w:tcPr>
            <w:tcW w:w="1008" w:type="dxa"/>
            <w:hideMark/>
          </w:tcPr>
          <w:p w14:paraId="72E7161D" w14:textId="77777777" w:rsidR="00B32EE0" w:rsidRPr="000B0999" w:rsidRDefault="00B32EE0" w:rsidP="00E60B61">
            <w:pPr>
              <w:spacing w:after="0"/>
              <w:jc w:val="center"/>
              <w:textAlignment w:val="baseline"/>
              <w:rPr>
                <w:rFonts w:eastAsia="Times New Roman" w:cs="Arial"/>
                <w:szCs w:val="24"/>
              </w:rPr>
            </w:pPr>
            <w:r w:rsidRPr="000B0999">
              <w:rPr>
                <w:rFonts w:eastAsia="Times New Roman" w:cs="Arial"/>
                <w:szCs w:val="24"/>
              </w:rPr>
              <w:t>Score </w:t>
            </w:r>
          </w:p>
        </w:tc>
        <w:tc>
          <w:tcPr>
            <w:tcW w:w="9072" w:type="dxa"/>
            <w:hideMark/>
          </w:tcPr>
          <w:p w14:paraId="26485B16" w14:textId="7947ED8D" w:rsidR="00B32EE0" w:rsidRPr="000B0999" w:rsidRDefault="008B0876" w:rsidP="00E60B61">
            <w:pPr>
              <w:spacing w:after="0"/>
              <w:jc w:val="center"/>
              <w:textAlignment w:val="baseline"/>
              <w:rPr>
                <w:rFonts w:eastAsia="Times New Roman" w:cs="Arial"/>
                <w:szCs w:val="24"/>
              </w:rPr>
            </w:pPr>
            <w:r>
              <w:rPr>
                <w:rFonts w:eastAsia="Times New Roman" w:cs="Arial"/>
                <w:szCs w:val="24"/>
              </w:rPr>
              <w:t xml:space="preserve">Stand-Alone Prompts </w:t>
            </w:r>
            <w:r w:rsidR="00B32EE0" w:rsidRPr="000B0999">
              <w:rPr>
                <w:rFonts w:eastAsia="Times New Roman" w:cs="Arial"/>
                <w:szCs w:val="24"/>
              </w:rPr>
              <w:t>Descriptors </w:t>
            </w:r>
          </w:p>
        </w:tc>
      </w:tr>
      <w:tr w:rsidR="00B32EE0" w:rsidRPr="000B0999" w14:paraId="61FDF36D" w14:textId="77777777" w:rsidTr="007E232F">
        <w:trPr>
          <w:trHeight w:val="300"/>
        </w:trPr>
        <w:tc>
          <w:tcPr>
            <w:tcW w:w="1008" w:type="dxa"/>
            <w:hideMark/>
          </w:tcPr>
          <w:p w14:paraId="30A40DCC" w14:textId="77777777" w:rsidR="00B32EE0" w:rsidRPr="000B0999" w:rsidRDefault="00B32EE0" w:rsidP="00B32EE0">
            <w:pPr>
              <w:jc w:val="center"/>
              <w:textAlignment w:val="baseline"/>
              <w:rPr>
                <w:rFonts w:eastAsia="Times New Roman" w:cs="Arial"/>
                <w:szCs w:val="24"/>
              </w:rPr>
            </w:pPr>
            <w:r w:rsidRPr="000B0999">
              <w:rPr>
                <w:rFonts w:eastAsia="Times New Roman" w:cs="Arial"/>
                <w:b/>
                <w:szCs w:val="24"/>
              </w:rPr>
              <w:t>2</w:t>
            </w:r>
            <w:r w:rsidRPr="000B0999">
              <w:rPr>
                <w:rFonts w:eastAsia="Times New Roman" w:cs="Arial"/>
                <w:szCs w:val="24"/>
              </w:rPr>
              <w:t> </w:t>
            </w:r>
          </w:p>
        </w:tc>
        <w:tc>
          <w:tcPr>
            <w:tcW w:w="9072" w:type="dxa"/>
            <w:hideMark/>
          </w:tcPr>
          <w:p w14:paraId="20B22AF2" w14:textId="5E8984C9" w:rsidR="00B32EE0" w:rsidRPr="000B0999" w:rsidRDefault="00B32EE0" w:rsidP="00985FAA">
            <w:pPr>
              <w:spacing w:after="0"/>
              <w:textAlignment w:val="baseline"/>
              <w:rPr>
                <w:rFonts w:eastAsia="Times New Roman" w:cs="Arial"/>
              </w:rPr>
            </w:pPr>
            <w:r w:rsidRPr="6267C11A">
              <w:rPr>
                <w:rFonts w:eastAsia="Times New Roman" w:cs="Arial"/>
                <w:b/>
              </w:rPr>
              <w:t>The response</w:t>
            </w:r>
            <w:r w:rsidR="13417AC8" w:rsidRPr="095D1361">
              <w:rPr>
                <w:rFonts w:eastAsia="Times New Roman" w:cs="Arial"/>
                <w:b/>
                <w:bCs/>
              </w:rPr>
              <w:t xml:space="preserve"> appropriately </w:t>
            </w:r>
            <w:r w:rsidRPr="6267C11A">
              <w:rPr>
                <w:rFonts w:eastAsia="Times New Roman" w:cs="Arial"/>
                <w:b/>
              </w:rPr>
              <w:t>addresses the</w:t>
            </w:r>
            <w:r w:rsidR="5ECFC358" w:rsidRPr="4F2B6A36">
              <w:rPr>
                <w:rFonts w:eastAsia="Times New Roman" w:cs="Arial"/>
                <w:b/>
                <w:bCs/>
              </w:rPr>
              <w:t xml:space="preserve"> </w:t>
            </w:r>
            <w:r w:rsidR="5ECFC358" w:rsidRPr="07277B11">
              <w:rPr>
                <w:rFonts w:eastAsia="Times New Roman" w:cs="Arial"/>
                <w:b/>
                <w:bCs/>
              </w:rPr>
              <w:t xml:space="preserve">speaking </w:t>
            </w:r>
            <w:r w:rsidR="5ECFC358" w:rsidRPr="4F2B6A36">
              <w:rPr>
                <w:rFonts w:eastAsia="Times New Roman" w:cs="Arial"/>
                <w:b/>
                <w:bCs/>
              </w:rPr>
              <w:t>prompt</w:t>
            </w:r>
            <w:r w:rsidRPr="6267C11A">
              <w:rPr>
                <w:rFonts w:eastAsia="Times New Roman" w:cs="Arial"/>
                <w:b/>
              </w:rPr>
              <w:t xml:space="preserve"> (i.e., retelling a narrative, describing an experience or activity, expressing an opinion) with sufficient relevant support.</w:t>
            </w:r>
            <w:r w:rsidRPr="6267C11A">
              <w:rPr>
                <w:rFonts w:eastAsia="Times New Roman" w:cs="Arial"/>
              </w:rPr>
              <w:t> </w:t>
            </w:r>
          </w:p>
          <w:p w14:paraId="6E26459A" w14:textId="09D1129F" w:rsidR="00B32EE0" w:rsidRPr="000B0999" w:rsidRDefault="00B32EE0" w:rsidP="0080386F">
            <w:pPr>
              <w:numPr>
                <w:ilvl w:val="0"/>
                <w:numId w:val="30"/>
              </w:numPr>
              <w:spacing w:after="0"/>
              <w:textAlignment w:val="baseline"/>
              <w:rPr>
                <w:rFonts w:eastAsia="Times New Roman" w:cs="Arial"/>
                <w:szCs w:val="24"/>
              </w:rPr>
            </w:pPr>
            <w:r w:rsidRPr="000B0999">
              <w:rPr>
                <w:rFonts w:eastAsia="Times New Roman" w:cs="Arial"/>
                <w:szCs w:val="24"/>
              </w:rPr>
              <w:t xml:space="preserve">The response is spoken clearly. The use of Spanish language and formality is appropriate and </w:t>
            </w:r>
            <w:r w:rsidR="00277045" w:rsidRPr="000B0999">
              <w:rPr>
                <w:rFonts w:eastAsia="Times New Roman" w:cs="Arial"/>
                <w:szCs w:val="24"/>
              </w:rPr>
              <w:t>effective. *</w:t>
            </w:r>
            <w:r w:rsidRPr="000B0999">
              <w:rPr>
                <w:rFonts w:eastAsia="Times New Roman" w:cs="Arial"/>
                <w:szCs w:val="24"/>
              </w:rPr>
              <w:t> </w:t>
            </w:r>
          </w:p>
          <w:p w14:paraId="4D490DEB" w14:textId="77777777" w:rsidR="00B32EE0" w:rsidRPr="000B0999" w:rsidRDefault="00B32EE0" w:rsidP="0080386F">
            <w:pPr>
              <w:numPr>
                <w:ilvl w:val="0"/>
                <w:numId w:val="30"/>
              </w:numPr>
              <w:spacing w:after="0"/>
              <w:textAlignment w:val="baseline"/>
              <w:rPr>
                <w:rFonts w:eastAsia="Times New Roman" w:cs="Arial"/>
                <w:szCs w:val="24"/>
              </w:rPr>
            </w:pPr>
            <w:r w:rsidRPr="000B0999">
              <w:rPr>
                <w:rFonts w:eastAsia="Times New Roman" w:cs="Arial"/>
                <w:szCs w:val="24"/>
              </w:rPr>
              <w:t>Speech is generally smooth and sustained. Errors in pronunciation and intonation may be present, but they do not impede meaning. </w:t>
            </w:r>
          </w:p>
          <w:p w14:paraId="06A7DCA5" w14:textId="77777777" w:rsidR="00B32EE0" w:rsidRPr="000B0999" w:rsidRDefault="00B32EE0" w:rsidP="0080386F">
            <w:pPr>
              <w:numPr>
                <w:ilvl w:val="0"/>
                <w:numId w:val="30"/>
              </w:numPr>
              <w:spacing w:after="0"/>
              <w:textAlignment w:val="baseline"/>
              <w:rPr>
                <w:rFonts w:eastAsia="Times New Roman" w:cs="Arial"/>
                <w:szCs w:val="24"/>
              </w:rPr>
            </w:pPr>
            <w:r w:rsidRPr="000B0999">
              <w:rPr>
                <w:rFonts w:eastAsia="Times New Roman" w:cs="Arial"/>
                <w:szCs w:val="24"/>
              </w:rPr>
              <w:t>The response provides a generally clear retelling of a narrative or description of an experience relevant to the prompt using appropriate details, examples, or anecdotes. </w:t>
            </w:r>
          </w:p>
          <w:p w14:paraId="70C86B79" w14:textId="469461AE" w:rsidR="00B32EE0" w:rsidRPr="000B0999" w:rsidRDefault="00B32EE0" w:rsidP="0080386F">
            <w:pPr>
              <w:numPr>
                <w:ilvl w:val="0"/>
                <w:numId w:val="30"/>
              </w:numPr>
              <w:spacing w:after="0"/>
              <w:textAlignment w:val="baseline"/>
              <w:rPr>
                <w:rFonts w:eastAsia="Times New Roman" w:cs="Arial"/>
                <w:szCs w:val="24"/>
              </w:rPr>
            </w:pPr>
            <w:r w:rsidRPr="000B0999">
              <w:rPr>
                <w:rFonts w:eastAsia="Times New Roman" w:cs="Arial"/>
                <w:szCs w:val="24"/>
              </w:rPr>
              <w:t>Ideas are generally cohesive and connected.</w:t>
            </w:r>
          </w:p>
          <w:p w14:paraId="53CFF060" w14:textId="77777777" w:rsidR="00B32EE0" w:rsidRPr="000B0999" w:rsidRDefault="00B32EE0" w:rsidP="0080386F">
            <w:pPr>
              <w:numPr>
                <w:ilvl w:val="0"/>
                <w:numId w:val="30"/>
              </w:numPr>
              <w:spacing w:after="0"/>
              <w:textAlignment w:val="baseline"/>
              <w:rPr>
                <w:rFonts w:eastAsia="Times New Roman" w:cs="Arial"/>
                <w:szCs w:val="24"/>
              </w:rPr>
            </w:pPr>
            <w:r w:rsidRPr="000B0999">
              <w:rPr>
                <w:rFonts w:eastAsia="Times New Roman" w:cs="Arial"/>
                <w:szCs w:val="24"/>
              </w:rPr>
              <w:t>Grammar and word choice are appropriate. Errors, if present, do not impede meaning. </w:t>
            </w:r>
          </w:p>
          <w:p w14:paraId="6B45709C" w14:textId="77777777" w:rsidR="00B32EE0" w:rsidRPr="000B0999" w:rsidRDefault="00B32EE0" w:rsidP="0080386F">
            <w:pPr>
              <w:numPr>
                <w:ilvl w:val="0"/>
                <w:numId w:val="30"/>
              </w:numPr>
              <w:spacing w:after="0"/>
              <w:textAlignment w:val="baseline"/>
              <w:rPr>
                <w:rFonts w:eastAsia="Times New Roman" w:cs="Arial"/>
                <w:szCs w:val="24"/>
              </w:rPr>
            </w:pPr>
            <w:r w:rsidRPr="000B0999">
              <w:rPr>
                <w:rFonts w:eastAsia="Times New Roman" w:cs="Arial"/>
                <w:szCs w:val="24"/>
              </w:rPr>
              <w:t>Little or no listener effort is required to interpret meaning. </w:t>
            </w:r>
          </w:p>
        </w:tc>
      </w:tr>
      <w:tr w:rsidR="00C43DBE" w:rsidRPr="000B0999" w14:paraId="5AE2D488" w14:textId="77777777" w:rsidTr="007E232F">
        <w:trPr>
          <w:trHeight w:val="300"/>
        </w:trPr>
        <w:tc>
          <w:tcPr>
            <w:tcW w:w="1008" w:type="dxa"/>
          </w:tcPr>
          <w:p w14:paraId="204F8484" w14:textId="468C4B23" w:rsidR="00C43DBE" w:rsidRPr="000B0999" w:rsidRDefault="00C43DBE" w:rsidP="00C43DBE">
            <w:pPr>
              <w:jc w:val="center"/>
              <w:textAlignment w:val="baseline"/>
              <w:rPr>
                <w:rFonts w:eastAsia="Times New Roman" w:cs="Arial"/>
                <w:b/>
                <w:szCs w:val="24"/>
              </w:rPr>
            </w:pPr>
            <w:r w:rsidRPr="000B0999">
              <w:rPr>
                <w:rFonts w:eastAsia="Times New Roman" w:cs="Arial"/>
                <w:b/>
                <w:szCs w:val="24"/>
              </w:rPr>
              <w:t>1</w:t>
            </w:r>
            <w:r w:rsidRPr="000B0999">
              <w:rPr>
                <w:rFonts w:eastAsia="Times New Roman" w:cs="Arial"/>
                <w:szCs w:val="24"/>
              </w:rPr>
              <w:t> </w:t>
            </w:r>
          </w:p>
        </w:tc>
        <w:tc>
          <w:tcPr>
            <w:tcW w:w="9072" w:type="dxa"/>
          </w:tcPr>
          <w:p w14:paraId="0F2B5469" w14:textId="184FA6C0" w:rsidR="00C43DBE" w:rsidRPr="00C975A2" w:rsidRDefault="7E9302AE" w:rsidP="00985FAA">
            <w:pPr>
              <w:spacing w:after="0"/>
              <w:textAlignment w:val="baseline"/>
              <w:rPr>
                <w:rFonts w:eastAsia="Times New Roman" w:cs="Arial"/>
                <w:b/>
              </w:rPr>
            </w:pPr>
            <w:r w:rsidRPr="76B88B32">
              <w:rPr>
                <w:rFonts w:eastAsia="Times New Roman" w:cs="Arial"/>
                <w:b/>
              </w:rPr>
              <w:t xml:space="preserve">The response partially addresses the </w:t>
            </w:r>
            <w:r w:rsidR="7EDCE806" w:rsidRPr="00EE855B">
              <w:rPr>
                <w:rFonts w:eastAsia="Times New Roman" w:cs="Arial"/>
                <w:b/>
                <w:bCs/>
              </w:rPr>
              <w:t>speaking prompt</w:t>
            </w:r>
            <w:r w:rsidR="00E229CB">
              <w:rPr>
                <w:rFonts w:eastAsia="Times New Roman" w:cs="Arial"/>
                <w:b/>
                <w:bCs/>
              </w:rPr>
              <w:t xml:space="preserve"> </w:t>
            </w:r>
            <w:r w:rsidRPr="76B88B32">
              <w:rPr>
                <w:rFonts w:eastAsia="Times New Roman" w:cs="Arial"/>
                <w:b/>
              </w:rPr>
              <w:t>(i.e., retelling a narrative, describing an experience or activity, expressing an opinion) with limited support. </w:t>
            </w:r>
          </w:p>
          <w:p w14:paraId="0C51F9B1" w14:textId="34C40E64" w:rsidR="00C43DBE" w:rsidRPr="000B0999" w:rsidRDefault="00C43DBE" w:rsidP="0080386F">
            <w:pPr>
              <w:numPr>
                <w:ilvl w:val="0"/>
                <w:numId w:val="31"/>
              </w:numPr>
              <w:spacing w:after="0"/>
              <w:textAlignment w:val="baseline"/>
              <w:rPr>
                <w:rFonts w:eastAsia="Times New Roman" w:cs="Arial"/>
                <w:szCs w:val="24"/>
              </w:rPr>
            </w:pPr>
            <w:r w:rsidRPr="000B0999">
              <w:rPr>
                <w:rFonts w:eastAsia="Times New Roman" w:cs="Arial"/>
                <w:szCs w:val="24"/>
              </w:rPr>
              <w:t xml:space="preserve">The response is spoken somewhat clearly. The use of Spanish language and formality is not always appropriate or </w:t>
            </w:r>
            <w:r w:rsidR="00277045" w:rsidRPr="000B0999">
              <w:rPr>
                <w:rFonts w:eastAsia="Times New Roman" w:cs="Arial"/>
                <w:szCs w:val="24"/>
              </w:rPr>
              <w:t>effective. *</w:t>
            </w:r>
            <w:r w:rsidRPr="000B0999">
              <w:rPr>
                <w:rFonts w:eastAsia="Times New Roman" w:cs="Arial"/>
                <w:szCs w:val="24"/>
              </w:rPr>
              <w:t> </w:t>
            </w:r>
          </w:p>
          <w:p w14:paraId="3FE4C1F5" w14:textId="77777777" w:rsidR="00C43DBE" w:rsidRPr="000B0999" w:rsidRDefault="00C43DBE" w:rsidP="0080386F">
            <w:pPr>
              <w:numPr>
                <w:ilvl w:val="0"/>
                <w:numId w:val="31"/>
              </w:numPr>
              <w:spacing w:after="0"/>
              <w:textAlignment w:val="baseline"/>
              <w:rPr>
                <w:rFonts w:eastAsia="Times New Roman" w:cs="Arial"/>
                <w:szCs w:val="24"/>
              </w:rPr>
            </w:pPr>
            <w:r w:rsidRPr="000B0999">
              <w:rPr>
                <w:rFonts w:eastAsia="Times New Roman" w:cs="Arial"/>
                <w:szCs w:val="24"/>
              </w:rPr>
              <w:t>Speech may be slow, choppy, or halting. </w:t>
            </w:r>
          </w:p>
          <w:p w14:paraId="45F1B8DB" w14:textId="15B201B0" w:rsidR="00C43DBE" w:rsidRPr="000B0999" w:rsidRDefault="00C43DBE" w:rsidP="0080386F">
            <w:pPr>
              <w:numPr>
                <w:ilvl w:val="0"/>
                <w:numId w:val="31"/>
              </w:numPr>
              <w:spacing w:after="0"/>
              <w:textAlignment w:val="baseline"/>
              <w:rPr>
                <w:rFonts w:eastAsia="Times New Roman" w:cs="Arial"/>
                <w:szCs w:val="24"/>
              </w:rPr>
            </w:pPr>
            <w:r w:rsidRPr="000B0999">
              <w:rPr>
                <w:rFonts w:eastAsia="Times New Roman" w:cs="Arial"/>
                <w:szCs w:val="24"/>
              </w:rPr>
              <w:t>The response provides a partial or limited retelling of a narrative or of an experience related to the prompt or conveys little relevant information.</w:t>
            </w:r>
          </w:p>
          <w:p w14:paraId="654D9621" w14:textId="77777777" w:rsidR="00C43DBE" w:rsidRPr="000B0999" w:rsidRDefault="00C43DBE" w:rsidP="0080386F">
            <w:pPr>
              <w:numPr>
                <w:ilvl w:val="0"/>
                <w:numId w:val="31"/>
              </w:numPr>
              <w:spacing w:after="0"/>
              <w:textAlignment w:val="baseline"/>
              <w:rPr>
                <w:rFonts w:eastAsia="Times New Roman" w:cs="Arial"/>
                <w:szCs w:val="24"/>
              </w:rPr>
            </w:pPr>
            <w:r w:rsidRPr="000B0999">
              <w:rPr>
                <w:rFonts w:eastAsia="Times New Roman" w:cs="Arial"/>
                <w:szCs w:val="24"/>
              </w:rPr>
              <w:t>Ideas are not connected in a consistent manner. </w:t>
            </w:r>
          </w:p>
          <w:p w14:paraId="259B88FB" w14:textId="3BB29389" w:rsidR="00C43DBE" w:rsidRPr="000B0999" w:rsidRDefault="00C43DBE" w:rsidP="0080386F">
            <w:pPr>
              <w:numPr>
                <w:ilvl w:val="0"/>
                <w:numId w:val="31"/>
              </w:numPr>
              <w:spacing w:after="0"/>
              <w:textAlignment w:val="baseline"/>
              <w:rPr>
                <w:rFonts w:eastAsia="Times New Roman" w:cs="Arial"/>
                <w:szCs w:val="24"/>
              </w:rPr>
            </w:pPr>
            <w:r w:rsidRPr="000B0999">
              <w:rPr>
                <w:rFonts w:eastAsia="Times New Roman" w:cs="Arial"/>
                <w:szCs w:val="24"/>
              </w:rPr>
              <w:t>Grammar and word choice are simple or repetitive; errors may impede meaning. Some listener effort is required to interpret meaning. </w:t>
            </w:r>
          </w:p>
        </w:tc>
      </w:tr>
      <w:tr w:rsidR="00C43DBE" w:rsidRPr="000B0999" w14:paraId="6A792D32" w14:textId="77777777" w:rsidTr="007E232F">
        <w:trPr>
          <w:trHeight w:val="300"/>
        </w:trPr>
        <w:tc>
          <w:tcPr>
            <w:tcW w:w="1008" w:type="dxa"/>
          </w:tcPr>
          <w:p w14:paraId="326EA5FE" w14:textId="6212E53A" w:rsidR="00C43DBE" w:rsidRPr="000B0999" w:rsidRDefault="00C43DBE" w:rsidP="00C43DBE">
            <w:pPr>
              <w:jc w:val="center"/>
              <w:textAlignment w:val="baseline"/>
              <w:rPr>
                <w:rFonts w:eastAsia="Times New Roman" w:cs="Arial"/>
                <w:b/>
                <w:szCs w:val="24"/>
              </w:rPr>
            </w:pPr>
            <w:r w:rsidRPr="000B0999">
              <w:rPr>
                <w:rFonts w:eastAsia="Times New Roman" w:cs="Arial"/>
                <w:b/>
                <w:szCs w:val="24"/>
              </w:rPr>
              <w:t>0</w:t>
            </w:r>
            <w:r w:rsidRPr="000B0999">
              <w:rPr>
                <w:rFonts w:eastAsia="Times New Roman" w:cs="Arial"/>
                <w:szCs w:val="24"/>
              </w:rPr>
              <w:t> </w:t>
            </w:r>
          </w:p>
        </w:tc>
        <w:tc>
          <w:tcPr>
            <w:tcW w:w="9072" w:type="dxa"/>
          </w:tcPr>
          <w:p w14:paraId="456A5951" w14:textId="31935DF5" w:rsidR="0084426B" w:rsidRDefault="7E9302AE" w:rsidP="0043760D">
            <w:pPr>
              <w:spacing w:after="0"/>
              <w:textAlignment w:val="baseline"/>
              <w:rPr>
                <w:rFonts w:eastAsia="Times New Roman" w:cs="Arial"/>
                <w:b/>
                <w:color w:val="333333"/>
              </w:rPr>
            </w:pPr>
            <w:r w:rsidRPr="00EE855B">
              <w:rPr>
                <w:rFonts w:eastAsia="Times New Roman" w:cs="Arial"/>
                <w:b/>
              </w:rPr>
              <w:t xml:space="preserve">The response </w:t>
            </w:r>
            <w:r w:rsidR="0043760D" w:rsidRPr="40C0C488">
              <w:rPr>
                <w:rFonts w:eastAsia="Times New Roman" w:cs="Arial"/>
                <w:b/>
                <w:bCs/>
              </w:rPr>
              <w:t xml:space="preserve">does not address the </w:t>
            </w:r>
            <w:r w:rsidR="082F562E" w:rsidRPr="12640795">
              <w:rPr>
                <w:rFonts w:eastAsia="Times New Roman" w:cs="Arial"/>
                <w:b/>
                <w:bCs/>
              </w:rPr>
              <w:t>speaking prompt</w:t>
            </w:r>
            <w:r w:rsidR="0084426B">
              <w:rPr>
                <w:rFonts w:eastAsia="Times New Roman" w:cs="Arial"/>
                <w:b/>
                <w:bCs/>
              </w:rPr>
              <w:t>.</w:t>
            </w:r>
          </w:p>
          <w:p w14:paraId="09F0C727" w14:textId="79AB8DC3" w:rsidR="00C43DBE" w:rsidRPr="00C17BF1" w:rsidRDefault="0043760D" w:rsidP="00C17BF1">
            <w:pPr>
              <w:pStyle w:val="ListParagraph"/>
              <w:numPr>
                <w:ilvl w:val="0"/>
                <w:numId w:val="36"/>
              </w:numPr>
              <w:spacing w:after="0"/>
              <w:contextualSpacing w:val="0"/>
              <w:textAlignment w:val="baseline"/>
              <w:rPr>
                <w:rFonts w:eastAsia="Times New Roman" w:cs="Arial"/>
              </w:rPr>
            </w:pPr>
            <w:r w:rsidRPr="00C17BF1">
              <w:rPr>
                <w:rFonts w:eastAsia="Times New Roman" w:cs="Arial"/>
              </w:rPr>
              <w:t>The response is not relevant or only repeats the prompt.</w:t>
            </w:r>
            <w:r w:rsidR="7E9302AE" w:rsidRPr="00C17BF1">
              <w:rPr>
                <w:rFonts w:eastAsia="Times New Roman" w:cs="Arial"/>
                <w:b/>
                <w:color w:val="333333"/>
                <w:szCs w:val="24"/>
              </w:rPr>
              <w:t> </w:t>
            </w:r>
          </w:p>
          <w:p w14:paraId="7514D7EA" w14:textId="77777777" w:rsidR="00C43DBE" w:rsidRPr="000B0999" w:rsidRDefault="00C43DBE" w:rsidP="00C17BF1">
            <w:pPr>
              <w:numPr>
                <w:ilvl w:val="0"/>
                <w:numId w:val="32"/>
              </w:numPr>
              <w:spacing w:after="0"/>
              <w:textAlignment w:val="baseline"/>
              <w:rPr>
                <w:rFonts w:eastAsia="Times New Roman" w:cs="Arial"/>
                <w:szCs w:val="24"/>
              </w:rPr>
            </w:pPr>
            <w:r w:rsidRPr="000B0999">
              <w:rPr>
                <w:rFonts w:eastAsia="Times New Roman" w:cs="Arial"/>
                <w:szCs w:val="24"/>
              </w:rPr>
              <w:t>The response is in a language other than Spanish. </w:t>
            </w:r>
          </w:p>
          <w:p w14:paraId="60E7E5B6" w14:textId="6774446B" w:rsidR="001323B9" w:rsidRPr="000B0999" w:rsidRDefault="00C43DBE" w:rsidP="00C17BF1">
            <w:pPr>
              <w:numPr>
                <w:ilvl w:val="0"/>
                <w:numId w:val="32"/>
              </w:numPr>
              <w:spacing w:after="0"/>
              <w:textAlignment w:val="baseline"/>
              <w:rPr>
                <w:rFonts w:eastAsia="Times New Roman" w:cs="Arial"/>
                <w:szCs w:val="24"/>
              </w:rPr>
            </w:pPr>
            <w:r w:rsidRPr="000B0999">
              <w:rPr>
                <w:rFonts w:eastAsia="Times New Roman" w:cs="Arial"/>
                <w:szCs w:val="24"/>
              </w:rPr>
              <w:t>The response consists only of</w:t>
            </w:r>
            <w:r w:rsidRPr="000B0999">
              <w:rPr>
                <w:rFonts w:eastAsia="Times New Roman" w:cs="Arial"/>
                <w:color w:val="FF0000"/>
                <w:szCs w:val="24"/>
              </w:rPr>
              <w:t xml:space="preserve"> </w:t>
            </w:r>
            <w:r w:rsidRPr="000B0999">
              <w:rPr>
                <w:rFonts w:eastAsia="Times New Roman" w:cs="Arial"/>
                <w:szCs w:val="24"/>
              </w:rPr>
              <w:t xml:space="preserve">“I don’t know” or is </w:t>
            </w:r>
            <w:r w:rsidRPr="000B0999">
              <w:rPr>
                <w:rFonts w:eastAsia="Times New Roman" w:cs="Arial"/>
                <w:color w:val="000000"/>
                <w:szCs w:val="24"/>
              </w:rPr>
              <w:t>completely unintelligible.</w:t>
            </w:r>
          </w:p>
          <w:p w14:paraId="59E2BCFD" w14:textId="0C9F9370" w:rsidR="00C43DBE" w:rsidRPr="000B0999" w:rsidRDefault="00C43DBE" w:rsidP="00C17BF1">
            <w:pPr>
              <w:numPr>
                <w:ilvl w:val="0"/>
                <w:numId w:val="32"/>
              </w:numPr>
              <w:spacing w:after="0"/>
              <w:textAlignment w:val="baseline"/>
              <w:rPr>
                <w:rFonts w:eastAsia="Times New Roman" w:cs="Arial"/>
                <w:szCs w:val="24"/>
              </w:rPr>
            </w:pPr>
            <w:r w:rsidRPr="000B0999">
              <w:rPr>
                <w:rFonts w:eastAsia="Times New Roman" w:cs="Arial"/>
                <w:color w:val="000000"/>
                <w:szCs w:val="24"/>
              </w:rPr>
              <w:t>No response is provided. </w:t>
            </w:r>
          </w:p>
        </w:tc>
      </w:tr>
    </w:tbl>
    <w:p w14:paraId="39ADFF04" w14:textId="6C96C155" w:rsidR="00B32EE0" w:rsidRPr="000B0999" w:rsidRDefault="00B32EE0" w:rsidP="00B32EE0">
      <w:pPr>
        <w:spacing w:after="0"/>
        <w:textAlignment w:val="baseline"/>
        <w:rPr>
          <w:rFonts w:eastAsia="Times New Roman" w:cs="Arial"/>
          <w:szCs w:val="24"/>
        </w:rPr>
      </w:pPr>
    </w:p>
    <w:sectPr w:rsidR="00B32EE0" w:rsidRPr="000B0999" w:rsidSect="004168FE">
      <w:headerReference w:type="default" r:id="rId17"/>
      <w:pgSz w:w="12240" w:h="15840"/>
      <w:pgMar w:top="1185" w:right="1080" w:bottom="990" w:left="108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F8C5" w14:textId="77777777" w:rsidR="008310C8" w:rsidRDefault="008310C8" w:rsidP="00086BE9">
      <w:pPr>
        <w:spacing w:after="0"/>
      </w:pPr>
      <w:r>
        <w:separator/>
      </w:r>
    </w:p>
  </w:endnote>
  <w:endnote w:type="continuationSeparator" w:id="0">
    <w:p w14:paraId="638EA037" w14:textId="77777777" w:rsidR="008310C8" w:rsidRDefault="008310C8" w:rsidP="00086BE9">
      <w:pPr>
        <w:spacing w:after="0"/>
      </w:pPr>
      <w:r>
        <w:continuationSeparator/>
      </w:r>
    </w:p>
  </w:endnote>
  <w:endnote w:type="continuationNotice" w:id="1">
    <w:p w14:paraId="6B53E9BC" w14:textId="77777777" w:rsidR="008310C8" w:rsidRDefault="00831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378F" w14:textId="7E7E474F" w:rsidR="00086BE9" w:rsidRPr="00086BE9" w:rsidRDefault="00086BE9" w:rsidP="00086BE9">
    <w:pPr>
      <w:pStyle w:val="Footer"/>
      <w:jc w:val="cente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7B7C" w14:textId="1E1960F3" w:rsidR="00106171" w:rsidRDefault="0057065F" w:rsidP="009F694F">
    <w:pPr>
      <w:pStyle w:val="Footer"/>
      <w:pBdr>
        <w:top w:val="single" w:sz="4" w:space="1" w:color="4472C4" w:themeColor="accent1"/>
      </w:pBdr>
      <w:jc w:val="center"/>
    </w:pPr>
    <w: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3C8F" w14:textId="5498CE8F" w:rsidR="00BF290B" w:rsidRPr="004E755C" w:rsidRDefault="00BF290B" w:rsidP="004E755C">
    <w:pPr>
      <w:pStyle w:val="Footer"/>
      <w:pBdr>
        <w:top w:val="single" w:sz="4" w:space="8" w:color="4472C4" w:themeColor="accent1"/>
      </w:pBdr>
      <w:tabs>
        <w:tab w:val="clear" w:pos="4680"/>
        <w:tab w:val="clear" w:pos="9360"/>
      </w:tabs>
      <w:spacing w:before="360"/>
      <w:contextualSpacing/>
      <w:jc w:val="center"/>
      <w:rPr>
        <w:color w:val="404040" w:themeColor="text1" w:themeTint="BF"/>
      </w:rPr>
    </w:pPr>
    <w:r>
      <w:rPr>
        <w:noProof/>
        <w:color w:val="404040" w:themeColor="text1" w:themeTint="BF"/>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29F3" w14:textId="73E391BD" w:rsidR="00106171" w:rsidRPr="006935C7" w:rsidRDefault="00541CCF">
    <w:pPr>
      <w:pStyle w:val="Footer"/>
      <w:rPr>
        <w:rFonts w:cs="Arial"/>
        <w:szCs w:val="24"/>
      </w:rPr>
    </w:pPr>
    <w:r>
      <w:rPr>
        <w:rFonts w:cs="Arial"/>
        <w:noProof/>
        <w:color w:val="404040" w:themeColor="text1" w:themeTint="BF"/>
      </w:rPr>
      <w:t xml:space="preserve">October </w:t>
    </w:r>
    <w:r w:rsidR="00373939">
      <w:rPr>
        <w:rFonts w:cs="Arial"/>
        <w:noProof/>
        <w:color w:val="404040" w:themeColor="text1" w:themeTint="BF"/>
      </w:rPr>
      <w:t>27</w:t>
    </w:r>
    <w:r w:rsidR="004611CD" w:rsidRPr="006935C7">
      <w:rPr>
        <w:rFonts w:cs="Arial"/>
        <w:noProof/>
        <w:color w:val="404040" w:themeColor="text1" w:themeTint="BF"/>
      </w:rPr>
      <w:t>, 2023</w:t>
    </w:r>
    <w:r w:rsidR="004611CD" w:rsidRPr="006935C7">
      <w:rPr>
        <w:rFonts w:cs="Arial"/>
        <w:noProof/>
        <w:color w:val="404040" w:themeColor="text1" w:themeTint="BF"/>
      </w:rPr>
      <w:ptab w:relativeTo="margin" w:alignment="center" w:leader="none"/>
    </w:r>
    <w:r w:rsidR="004611CD" w:rsidRPr="006935C7">
      <w:rPr>
        <w:rFonts w:cs="Arial"/>
        <w:noProof/>
        <w:color w:val="404040" w:themeColor="text1" w:themeTint="BF"/>
      </w:rPr>
      <w:t>Speaking Rubrics for the CSA</w:t>
    </w:r>
    <w:r w:rsidR="004611CD" w:rsidRPr="006935C7">
      <w:rPr>
        <w:rFonts w:cs="Arial"/>
        <w:noProof/>
        <w:color w:val="404040" w:themeColor="text1" w:themeTint="BF"/>
      </w:rPr>
      <w:ptab w:relativeTo="margin" w:alignment="right" w:leader="none"/>
    </w:r>
    <w:r w:rsidR="004611CD" w:rsidRPr="006935C7">
      <w:rPr>
        <w:rFonts w:cs="Arial"/>
        <w:noProof/>
        <w:color w:val="404040" w:themeColor="text1" w:themeTint="BF"/>
      </w:rPr>
      <w:fldChar w:fldCharType="begin"/>
    </w:r>
    <w:r w:rsidR="004611CD" w:rsidRPr="006935C7">
      <w:rPr>
        <w:rFonts w:cs="Arial"/>
        <w:noProof/>
        <w:color w:val="404040" w:themeColor="text1" w:themeTint="BF"/>
      </w:rPr>
      <w:instrText xml:space="preserve"> PAGE   \* MERGEFORMAT </w:instrText>
    </w:r>
    <w:r w:rsidR="004611CD" w:rsidRPr="006935C7">
      <w:rPr>
        <w:rFonts w:cs="Arial"/>
        <w:noProof/>
        <w:color w:val="404040" w:themeColor="text1" w:themeTint="BF"/>
      </w:rPr>
      <w:fldChar w:fldCharType="separate"/>
    </w:r>
    <w:r w:rsidR="004611CD" w:rsidRPr="006935C7">
      <w:rPr>
        <w:rFonts w:cs="Arial"/>
        <w:b/>
        <w:bCs/>
        <w:noProof/>
        <w:color w:val="404040" w:themeColor="text1" w:themeTint="BF"/>
      </w:rPr>
      <w:t>1</w:t>
    </w:r>
    <w:r w:rsidR="004611CD" w:rsidRPr="006935C7">
      <w:rPr>
        <w:rFonts w:cs="Arial"/>
        <w:b/>
        <w:bCs/>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D2C4" w14:textId="77777777" w:rsidR="008310C8" w:rsidRDefault="008310C8" w:rsidP="00086BE9">
      <w:pPr>
        <w:spacing w:after="0"/>
      </w:pPr>
      <w:r>
        <w:separator/>
      </w:r>
    </w:p>
  </w:footnote>
  <w:footnote w:type="continuationSeparator" w:id="0">
    <w:p w14:paraId="30C5BFD0" w14:textId="77777777" w:rsidR="008310C8" w:rsidRDefault="008310C8" w:rsidP="00086BE9">
      <w:pPr>
        <w:spacing w:after="0"/>
      </w:pPr>
      <w:r>
        <w:continuationSeparator/>
      </w:r>
    </w:p>
  </w:footnote>
  <w:footnote w:type="continuationNotice" w:id="1">
    <w:p w14:paraId="4DBC21FA" w14:textId="77777777" w:rsidR="008310C8" w:rsidRDefault="008310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D32D" w14:textId="75B5E072" w:rsidR="00106171" w:rsidRDefault="0057065F" w:rsidP="00C87F33">
    <w:pPr>
      <w:pStyle w:val="Header"/>
      <w:pBdr>
        <w:bottom w:val="single" w:sz="4" w:space="6" w:color="4472C4" w:themeColor="accent1"/>
      </w:pBdr>
    </w:pPr>
    <w:r>
      <w:t>Assessment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3651" w14:textId="0DF2FB9D" w:rsidR="006B1193" w:rsidRDefault="00000000" w:rsidP="00CE54FD">
    <w:pPr>
      <w:pStyle w:val="Header"/>
      <w:pBdr>
        <w:bottom w:val="single" w:sz="4" w:space="6" w:color="4472C4" w:themeColor="accent1"/>
      </w:pBdr>
      <w:jc w:val="right"/>
    </w:pPr>
    <w:fldSimple w:instr="STYLEREF  &quot;Heading 2&quot;  \* MERGEFORMAT">
      <w:r w:rsidR="00F14961">
        <w:rPr>
          <w:noProof/>
        </w:rPr>
        <w:t>Rubric Information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F912" w14:textId="7073AFFD" w:rsidR="00DC044A" w:rsidRPr="00B32EE0" w:rsidRDefault="00053981" w:rsidP="00BF189E">
    <w:pPr>
      <w:pStyle w:val="Header"/>
      <w:pBdr>
        <w:bottom w:val="single" w:sz="4" w:space="6" w:color="4472C4" w:themeColor="accent1"/>
      </w:pBdr>
      <w:tabs>
        <w:tab w:val="clear" w:pos="4680"/>
        <w:tab w:val="clear" w:pos="9360"/>
      </w:tabs>
      <w:contextualSpacing/>
      <w:jc w:val="right"/>
      <w:rPr>
        <w:color w:val="404040" w:themeColor="text1" w:themeTint="BF"/>
      </w:rPr>
    </w:pPr>
    <w:r>
      <w:rPr>
        <w:color w:val="404040" w:themeColor="text1" w:themeTint="BF"/>
      </w:rPr>
      <w:t xml:space="preserve">CSA </w:t>
    </w:r>
    <w:r w:rsidR="00D3591E">
      <w:rPr>
        <w:color w:val="404040" w:themeColor="text1" w:themeTint="BF"/>
      </w:rPr>
      <w:t>Speaking</w:t>
    </w:r>
    <w:r>
      <w:rPr>
        <w:color w:val="404040" w:themeColor="text1" w:themeTint="BF"/>
      </w:rPr>
      <w:t xml:space="preserve"> R</w:t>
    </w:r>
    <w:r w:rsidR="00A7038D">
      <w:rPr>
        <w:color w:val="404040" w:themeColor="text1" w:themeTint="BF"/>
      </w:rPr>
      <w:t xml:space="preserve">ubrics for Grades </w:t>
    </w:r>
    <w:r w:rsidR="001B770B">
      <w:rPr>
        <w:color w:val="404040" w:themeColor="text1" w:themeTint="BF"/>
      </w:rPr>
      <w:t>Three Through Eight and</w:t>
    </w:r>
    <w:r w:rsidR="00097C7A">
      <w:rPr>
        <w:color w:val="404040" w:themeColor="text1" w:themeTint="BF"/>
      </w:rPr>
      <w:t xml:space="preserve"> </w:t>
    </w:r>
    <w:r w:rsidR="001B770B">
      <w:rPr>
        <w:color w:val="404040" w:themeColor="text1" w:themeTint="BF"/>
      </w:rPr>
      <w:t>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BA3"/>
    <w:multiLevelType w:val="hybridMultilevel"/>
    <w:tmpl w:val="C74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6D9"/>
    <w:multiLevelType w:val="multilevel"/>
    <w:tmpl w:val="5F5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15F70"/>
    <w:multiLevelType w:val="hybridMultilevel"/>
    <w:tmpl w:val="AF3C08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1262EC"/>
    <w:multiLevelType w:val="multilevel"/>
    <w:tmpl w:val="613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D6A90"/>
    <w:multiLevelType w:val="multilevel"/>
    <w:tmpl w:val="B49C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42C54"/>
    <w:multiLevelType w:val="hybridMultilevel"/>
    <w:tmpl w:val="BEF40C6E"/>
    <w:lvl w:ilvl="0" w:tplc="22767F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14F28"/>
    <w:multiLevelType w:val="multilevel"/>
    <w:tmpl w:val="01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308B3"/>
    <w:multiLevelType w:val="multilevel"/>
    <w:tmpl w:val="56B4BEA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0A3424"/>
    <w:multiLevelType w:val="multilevel"/>
    <w:tmpl w:val="1F50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D22386"/>
    <w:multiLevelType w:val="multilevel"/>
    <w:tmpl w:val="235C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0008E"/>
    <w:multiLevelType w:val="multilevel"/>
    <w:tmpl w:val="D32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0758A"/>
    <w:multiLevelType w:val="hybridMultilevel"/>
    <w:tmpl w:val="E086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DB4"/>
    <w:multiLevelType w:val="hybridMultilevel"/>
    <w:tmpl w:val="C34CB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A6941"/>
    <w:multiLevelType w:val="multilevel"/>
    <w:tmpl w:val="164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F37C73"/>
    <w:multiLevelType w:val="multilevel"/>
    <w:tmpl w:val="3FF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9D6E9B"/>
    <w:multiLevelType w:val="multilevel"/>
    <w:tmpl w:val="E466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107BD"/>
    <w:multiLevelType w:val="multilevel"/>
    <w:tmpl w:val="164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60609C"/>
    <w:multiLevelType w:val="multilevel"/>
    <w:tmpl w:val="164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93414"/>
    <w:multiLevelType w:val="multilevel"/>
    <w:tmpl w:val="408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2659C3"/>
    <w:multiLevelType w:val="hybridMultilevel"/>
    <w:tmpl w:val="2776586A"/>
    <w:lvl w:ilvl="0" w:tplc="0409000F">
      <w:start w:val="1"/>
      <w:numFmt w:val="decimal"/>
      <w:lvlText w:val="%1."/>
      <w:lvlJc w:val="left"/>
      <w:pPr>
        <w:ind w:left="429" w:hanging="360"/>
      </w:pPr>
      <w:rPr>
        <w:rFonts w:hint="default"/>
      </w:rPr>
    </w:lvl>
    <w:lvl w:ilvl="1" w:tplc="FFFFFFFF" w:tentative="1">
      <w:start w:val="1"/>
      <w:numFmt w:val="bullet"/>
      <w:lvlText w:val="o"/>
      <w:lvlJc w:val="left"/>
      <w:pPr>
        <w:ind w:left="1149" w:hanging="360"/>
      </w:pPr>
      <w:rPr>
        <w:rFonts w:ascii="Courier New" w:hAnsi="Courier New" w:cs="Courier New" w:hint="default"/>
      </w:rPr>
    </w:lvl>
    <w:lvl w:ilvl="2" w:tplc="FFFFFFFF" w:tentative="1">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20" w15:restartNumberingAfterBreak="0">
    <w:nsid w:val="3BF55628"/>
    <w:multiLevelType w:val="multilevel"/>
    <w:tmpl w:val="24C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D433B8"/>
    <w:multiLevelType w:val="multilevel"/>
    <w:tmpl w:val="C1C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951A4"/>
    <w:multiLevelType w:val="multilevel"/>
    <w:tmpl w:val="764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74D64"/>
    <w:multiLevelType w:val="hybridMultilevel"/>
    <w:tmpl w:val="D2FEE3C0"/>
    <w:lvl w:ilvl="0" w:tplc="575CEC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11BCF"/>
    <w:multiLevelType w:val="hybridMultilevel"/>
    <w:tmpl w:val="462211E0"/>
    <w:lvl w:ilvl="0" w:tplc="45C4D988">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C4354"/>
    <w:multiLevelType w:val="hybridMultilevel"/>
    <w:tmpl w:val="9C96C216"/>
    <w:lvl w:ilvl="0" w:tplc="06D0BBC2">
      <w:numFmt w:val="bullet"/>
      <w:lvlText w:val="-"/>
      <w:lvlJc w:val="left"/>
      <w:pPr>
        <w:ind w:left="429" w:hanging="360"/>
      </w:pPr>
      <w:rPr>
        <w:rFonts w:ascii="Arial" w:eastAsia="Times New Roman" w:hAnsi="Arial"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6" w15:restartNumberingAfterBreak="0">
    <w:nsid w:val="4A6A1089"/>
    <w:multiLevelType w:val="multilevel"/>
    <w:tmpl w:val="23EC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41ED3"/>
    <w:multiLevelType w:val="multilevel"/>
    <w:tmpl w:val="164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6969A1"/>
    <w:multiLevelType w:val="hybridMultilevel"/>
    <w:tmpl w:val="11C65F8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15:restartNumberingAfterBreak="0">
    <w:nsid w:val="50B45707"/>
    <w:multiLevelType w:val="hybridMultilevel"/>
    <w:tmpl w:val="78B2E654"/>
    <w:lvl w:ilvl="0" w:tplc="E89E8C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67655"/>
    <w:multiLevelType w:val="multilevel"/>
    <w:tmpl w:val="CEA6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6E2BDB"/>
    <w:multiLevelType w:val="multilevel"/>
    <w:tmpl w:val="EEF84A9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273681"/>
    <w:multiLevelType w:val="multilevel"/>
    <w:tmpl w:val="7FE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1A51C5"/>
    <w:multiLevelType w:val="multilevel"/>
    <w:tmpl w:val="582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FB6D1F"/>
    <w:multiLevelType w:val="hybridMultilevel"/>
    <w:tmpl w:val="E8EC56AE"/>
    <w:lvl w:ilvl="0" w:tplc="D97863E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0B70CC"/>
    <w:multiLevelType w:val="hybridMultilevel"/>
    <w:tmpl w:val="C6FEA66C"/>
    <w:lvl w:ilvl="0" w:tplc="EEA6185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A6703"/>
    <w:multiLevelType w:val="multilevel"/>
    <w:tmpl w:val="4D74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1452C6"/>
    <w:multiLevelType w:val="multilevel"/>
    <w:tmpl w:val="866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3800399">
    <w:abstractNumId w:val="25"/>
  </w:num>
  <w:num w:numId="2" w16cid:durableId="1236164270">
    <w:abstractNumId w:val="19"/>
  </w:num>
  <w:num w:numId="3" w16cid:durableId="854533447">
    <w:abstractNumId w:val="2"/>
  </w:num>
  <w:num w:numId="4" w16cid:durableId="1708525010">
    <w:abstractNumId w:val="18"/>
  </w:num>
  <w:num w:numId="5" w16cid:durableId="2030330963">
    <w:abstractNumId w:val="33"/>
  </w:num>
  <w:num w:numId="6" w16cid:durableId="430010382">
    <w:abstractNumId w:val="22"/>
  </w:num>
  <w:num w:numId="7" w16cid:durableId="486895930">
    <w:abstractNumId w:val="3"/>
  </w:num>
  <w:num w:numId="8" w16cid:durableId="517816020">
    <w:abstractNumId w:val="10"/>
  </w:num>
  <w:num w:numId="9" w16cid:durableId="671682968">
    <w:abstractNumId w:val="20"/>
  </w:num>
  <w:num w:numId="10" w16cid:durableId="829057402">
    <w:abstractNumId w:val="6"/>
  </w:num>
  <w:num w:numId="11" w16cid:durableId="899831772">
    <w:abstractNumId w:val="4"/>
  </w:num>
  <w:num w:numId="12" w16cid:durableId="1247837522">
    <w:abstractNumId w:val="37"/>
  </w:num>
  <w:num w:numId="13" w16cid:durableId="415517262">
    <w:abstractNumId w:val="1"/>
  </w:num>
  <w:num w:numId="14" w16cid:durableId="1600017202">
    <w:abstractNumId w:val="12"/>
  </w:num>
  <w:num w:numId="15" w16cid:durableId="623269157">
    <w:abstractNumId w:val="24"/>
  </w:num>
  <w:num w:numId="16" w16cid:durableId="1692802779">
    <w:abstractNumId w:val="29"/>
  </w:num>
  <w:num w:numId="17" w16cid:durableId="1405182940">
    <w:abstractNumId w:val="23"/>
  </w:num>
  <w:num w:numId="18" w16cid:durableId="1589313803">
    <w:abstractNumId w:val="15"/>
  </w:num>
  <w:num w:numId="19" w16cid:durableId="543756449">
    <w:abstractNumId w:val="26"/>
  </w:num>
  <w:num w:numId="20" w16cid:durableId="831533255">
    <w:abstractNumId w:val="32"/>
  </w:num>
  <w:num w:numId="21" w16cid:durableId="209340903">
    <w:abstractNumId w:val="8"/>
  </w:num>
  <w:num w:numId="22" w16cid:durableId="1903251139">
    <w:abstractNumId w:val="21"/>
  </w:num>
  <w:num w:numId="23" w16cid:durableId="471366717">
    <w:abstractNumId w:val="30"/>
  </w:num>
  <w:num w:numId="24" w16cid:durableId="184054590">
    <w:abstractNumId w:val="9"/>
  </w:num>
  <w:num w:numId="25" w16cid:durableId="1470635333">
    <w:abstractNumId w:val="14"/>
  </w:num>
  <w:num w:numId="26" w16cid:durableId="476382256">
    <w:abstractNumId w:val="36"/>
  </w:num>
  <w:num w:numId="27" w16cid:durableId="1271084072">
    <w:abstractNumId w:val="17"/>
  </w:num>
  <w:num w:numId="28" w16cid:durableId="779421902">
    <w:abstractNumId w:val="27"/>
  </w:num>
  <w:num w:numId="29" w16cid:durableId="44066603">
    <w:abstractNumId w:val="13"/>
  </w:num>
  <w:num w:numId="30" w16cid:durableId="643268382">
    <w:abstractNumId w:val="7"/>
  </w:num>
  <w:num w:numId="31" w16cid:durableId="2101094899">
    <w:abstractNumId w:val="31"/>
  </w:num>
  <w:num w:numId="32" w16cid:durableId="266236810">
    <w:abstractNumId w:val="16"/>
  </w:num>
  <w:num w:numId="33" w16cid:durableId="1280719206">
    <w:abstractNumId w:val="11"/>
  </w:num>
  <w:num w:numId="34" w16cid:durableId="1948001200">
    <w:abstractNumId w:val="28"/>
  </w:num>
  <w:num w:numId="35" w16cid:durableId="436364119">
    <w:abstractNumId w:val="0"/>
  </w:num>
  <w:num w:numId="36" w16cid:durableId="1835871945">
    <w:abstractNumId w:val="5"/>
  </w:num>
  <w:num w:numId="37" w16cid:durableId="730691748">
    <w:abstractNumId w:val="34"/>
  </w:num>
  <w:num w:numId="38" w16cid:durableId="21284230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AE"/>
    <w:rsid w:val="0000210C"/>
    <w:rsid w:val="0000228D"/>
    <w:rsid w:val="00013B19"/>
    <w:rsid w:val="00016679"/>
    <w:rsid w:val="000235E7"/>
    <w:rsid w:val="00025CED"/>
    <w:rsid w:val="00031E8B"/>
    <w:rsid w:val="00033FE0"/>
    <w:rsid w:val="0003429D"/>
    <w:rsid w:val="00034D74"/>
    <w:rsid w:val="00035D55"/>
    <w:rsid w:val="00036D4A"/>
    <w:rsid w:val="000374B9"/>
    <w:rsid w:val="000417F4"/>
    <w:rsid w:val="00043712"/>
    <w:rsid w:val="00044B9D"/>
    <w:rsid w:val="00044EC0"/>
    <w:rsid w:val="00046F4C"/>
    <w:rsid w:val="000504C1"/>
    <w:rsid w:val="000512D0"/>
    <w:rsid w:val="00052597"/>
    <w:rsid w:val="00053981"/>
    <w:rsid w:val="000557B8"/>
    <w:rsid w:val="00055838"/>
    <w:rsid w:val="00055876"/>
    <w:rsid w:val="0005599E"/>
    <w:rsid w:val="00056F14"/>
    <w:rsid w:val="00057E68"/>
    <w:rsid w:val="00062726"/>
    <w:rsid w:val="00062F95"/>
    <w:rsid w:val="0006470E"/>
    <w:rsid w:val="00066F7E"/>
    <w:rsid w:val="00074D66"/>
    <w:rsid w:val="0008056B"/>
    <w:rsid w:val="00084085"/>
    <w:rsid w:val="0008593F"/>
    <w:rsid w:val="00086BE9"/>
    <w:rsid w:val="0009025E"/>
    <w:rsid w:val="000902B6"/>
    <w:rsid w:val="000908D6"/>
    <w:rsid w:val="000913C0"/>
    <w:rsid w:val="00091CB8"/>
    <w:rsid w:val="00091CC9"/>
    <w:rsid w:val="00092FE8"/>
    <w:rsid w:val="00093F58"/>
    <w:rsid w:val="00097C7A"/>
    <w:rsid w:val="000A0128"/>
    <w:rsid w:val="000A3E4E"/>
    <w:rsid w:val="000A4497"/>
    <w:rsid w:val="000A58DF"/>
    <w:rsid w:val="000A6F86"/>
    <w:rsid w:val="000A7DB8"/>
    <w:rsid w:val="000B0999"/>
    <w:rsid w:val="000B2105"/>
    <w:rsid w:val="000B32FD"/>
    <w:rsid w:val="000B4519"/>
    <w:rsid w:val="000C1920"/>
    <w:rsid w:val="000C220F"/>
    <w:rsid w:val="000D2F5C"/>
    <w:rsid w:val="000D3AF4"/>
    <w:rsid w:val="000D52CC"/>
    <w:rsid w:val="000D6328"/>
    <w:rsid w:val="000D79F7"/>
    <w:rsid w:val="000D7B19"/>
    <w:rsid w:val="000D7E95"/>
    <w:rsid w:val="000E03F2"/>
    <w:rsid w:val="000E0F5F"/>
    <w:rsid w:val="000E3732"/>
    <w:rsid w:val="000E39F1"/>
    <w:rsid w:val="000E52BD"/>
    <w:rsid w:val="000F2AAE"/>
    <w:rsid w:val="000F5EBB"/>
    <w:rsid w:val="000F60E6"/>
    <w:rsid w:val="000F6991"/>
    <w:rsid w:val="000F6B89"/>
    <w:rsid w:val="000F7331"/>
    <w:rsid w:val="000F78A2"/>
    <w:rsid w:val="00102F23"/>
    <w:rsid w:val="00104154"/>
    <w:rsid w:val="0010609D"/>
    <w:rsid w:val="00106171"/>
    <w:rsid w:val="00112371"/>
    <w:rsid w:val="00114830"/>
    <w:rsid w:val="00116FC5"/>
    <w:rsid w:val="00117325"/>
    <w:rsid w:val="00121E16"/>
    <w:rsid w:val="00123B24"/>
    <w:rsid w:val="00126EFB"/>
    <w:rsid w:val="00127924"/>
    <w:rsid w:val="00130E9B"/>
    <w:rsid w:val="0013107D"/>
    <w:rsid w:val="00131BDF"/>
    <w:rsid w:val="00131FD7"/>
    <w:rsid w:val="001323B9"/>
    <w:rsid w:val="00132E0A"/>
    <w:rsid w:val="00133CA5"/>
    <w:rsid w:val="00133F2A"/>
    <w:rsid w:val="0013670B"/>
    <w:rsid w:val="00147E3E"/>
    <w:rsid w:val="00151F9C"/>
    <w:rsid w:val="00153592"/>
    <w:rsid w:val="001548E0"/>
    <w:rsid w:val="0016037F"/>
    <w:rsid w:val="00161D1B"/>
    <w:rsid w:val="0016561E"/>
    <w:rsid w:val="00166FC5"/>
    <w:rsid w:val="0016EAB5"/>
    <w:rsid w:val="0017150C"/>
    <w:rsid w:val="00175E88"/>
    <w:rsid w:val="001760A4"/>
    <w:rsid w:val="0018024A"/>
    <w:rsid w:val="00181FDD"/>
    <w:rsid w:val="001901D5"/>
    <w:rsid w:val="00190D6A"/>
    <w:rsid w:val="00193342"/>
    <w:rsid w:val="0019712E"/>
    <w:rsid w:val="001A214A"/>
    <w:rsid w:val="001A29F3"/>
    <w:rsid w:val="001A2F98"/>
    <w:rsid w:val="001A5D13"/>
    <w:rsid w:val="001A60EA"/>
    <w:rsid w:val="001A6190"/>
    <w:rsid w:val="001A621A"/>
    <w:rsid w:val="001A742D"/>
    <w:rsid w:val="001B4973"/>
    <w:rsid w:val="001B686A"/>
    <w:rsid w:val="001B770B"/>
    <w:rsid w:val="001C3204"/>
    <w:rsid w:val="001C4167"/>
    <w:rsid w:val="001C5A45"/>
    <w:rsid w:val="001D37FB"/>
    <w:rsid w:val="001D3811"/>
    <w:rsid w:val="001D55E9"/>
    <w:rsid w:val="001D7114"/>
    <w:rsid w:val="001D7442"/>
    <w:rsid w:val="001E34D5"/>
    <w:rsid w:val="001E3C9C"/>
    <w:rsid w:val="001E40C8"/>
    <w:rsid w:val="001E615A"/>
    <w:rsid w:val="001E7584"/>
    <w:rsid w:val="001E7CEA"/>
    <w:rsid w:val="001F250B"/>
    <w:rsid w:val="001F4B07"/>
    <w:rsid w:val="001F6CA4"/>
    <w:rsid w:val="002008B7"/>
    <w:rsid w:val="00200BDD"/>
    <w:rsid w:val="002043E6"/>
    <w:rsid w:val="002139B5"/>
    <w:rsid w:val="00214A72"/>
    <w:rsid w:val="00217CDE"/>
    <w:rsid w:val="00220BE3"/>
    <w:rsid w:val="002220B0"/>
    <w:rsid w:val="00227CEC"/>
    <w:rsid w:val="002315E1"/>
    <w:rsid w:val="00233968"/>
    <w:rsid w:val="00234C54"/>
    <w:rsid w:val="00235358"/>
    <w:rsid w:val="0024140C"/>
    <w:rsid w:val="00241EE0"/>
    <w:rsid w:val="00242D85"/>
    <w:rsid w:val="0024492F"/>
    <w:rsid w:val="0024544C"/>
    <w:rsid w:val="00247570"/>
    <w:rsid w:val="002516A4"/>
    <w:rsid w:val="00253526"/>
    <w:rsid w:val="0025467C"/>
    <w:rsid w:val="002570ED"/>
    <w:rsid w:val="00257891"/>
    <w:rsid w:val="00257909"/>
    <w:rsid w:val="0026120C"/>
    <w:rsid w:val="00264209"/>
    <w:rsid w:val="002652F2"/>
    <w:rsid w:val="00265722"/>
    <w:rsid w:val="00272BC7"/>
    <w:rsid w:val="0027317A"/>
    <w:rsid w:val="002754A5"/>
    <w:rsid w:val="00277045"/>
    <w:rsid w:val="0028170E"/>
    <w:rsid w:val="00282653"/>
    <w:rsid w:val="00283006"/>
    <w:rsid w:val="00286F76"/>
    <w:rsid w:val="00287457"/>
    <w:rsid w:val="002971C8"/>
    <w:rsid w:val="002A37B0"/>
    <w:rsid w:val="002A3B00"/>
    <w:rsid w:val="002A6C10"/>
    <w:rsid w:val="002A7A0E"/>
    <w:rsid w:val="002A7D0B"/>
    <w:rsid w:val="002C4832"/>
    <w:rsid w:val="002C4893"/>
    <w:rsid w:val="002C4AFF"/>
    <w:rsid w:val="002C6EF7"/>
    <w:rsid w:val="002D0880"/>
    <w:rsid w:val="002D21CB"/>
    <w:rsid w:val="002D42C3"/>
    <w:rsid w:val="002D4559"/>
    <w:rsid w:val="002E04DB"/>
    <w:rsid w:val="002E17EE"/>
    <w:rsid w:val="002E272D"/>
    <w:rsid w:val="002E32B4"/>
    <w:rsid w:val="002E4B34"/>
    <w:rsid w:val="002E5433"/>
    <w:rsid w:val="002E620C"/>
    <w:rsid w:val="002E6F5A"/>
    <w:rsid w:val="002F19AD"/>
    <w:rsid w:val="002F4396"/>
    <w:rsid w:val="002F47EA"/>
    <w:rsid w:val="002F5A9E"/>
    <w:rsid w:val="002F72F3"/>
    <w:rsid w:val="003016B1"/>
    <w:rsid w:val="00303C91"/>
    <w:rsid w:val="003043DD"/>
    <w:rsid w:val="00305281"/>
    <w:rsid w:val="0030783B"/>
    <w:rsid w:val="00307F99"/>
    <w:rsid w:val="00311466"/>
    <w:rsid w:val="00311777"/>
    <w:rsid w:val="00314B6B"/>
    <w:rsid w:val="00315E36"/>
    <w:rsid w:val="00316C23"/>
    <w:rsid w:val="00322295"/>
    <w:rsid w:val="003250A9"/>
    <w:rsid w:val="00332D9E"/>
    <w:rsid w:val="00334E12"/>
    <w:rsid w:val="00335434"/>
    <w:rsid w:val="003364F5"/>
    <w:rsid w:val="00336CE4"/>
    <w:rsid w:val="00337A81"/>
    <w:rsid w:val="003400CD"/>
    <w:rsid w:val="00340FDD"/>
    <w:rsid w:val="00345F70"/>
    <w:rsid w:val="00345F96"/>
    <w:rsid w:val="0035128B"/>
    <w:rsid w:val="00352745"/>
    <w:rsid w:val="00352C7E"/>
    <w:rsid w:val="00355B66"/>
    <w:rsid w:val="00355D85"/>
    <w:rsid w:val="00357D9C"/>
    <w:rsid w:val="003628FC"/>
    <w:rsid w:val="00364223"/>
    <w:rsid w:val="00364289"/>
    <w:rsid w:val="0036507A"/>
    <w:rsid w:val="0037081F"/>
    <w:rsid w:val="00372A6B"/>
    <w:rsid w:val="00373939"/>
    <w:rsid w:val="0037440E"/>
    <w:rsid w:val="0037503E"/>
    <w:rsid w:val="0038010D"/>
    <w:rsid w:val="00383DEF"/>
    <w:rsid w:val="0038438F"/>
    <w:rsid w:val="00384678"/>
    <w:rsid w:val="00391B23"/>
    <w:rsid w:val="00391F5C"/>
    <w:rsid w:val="0039205E"/>
    <w:rsid w:val="00392C88"/>
    <w:rsid w:val="00395159"/>
    <w:rsid w:val="00396462"/>
    <w:rsid w:val="003976DF"/>
    <w:rsid w:val="003A3233"/>
    <w:rsid w:val="003A4325"/>
    <w:rsid w:val="003A67CD"/>
    <w:rsid w:val="003A7A00"/>
    <w:rsid w:val="003B0C9E"/>
    <w:rsid w:val="003B37D8"/>
    <w:rsid w:val="003B6E33"/>
    <w:rsid w:val="003B76DE"/>
    <w:rsid w:val="003C1B21"/>
    <w:rsid w:val="003C21C7"/>
    <w:rsid w:val="003C2612"/>
    <w:rsid w:val="003C2900"/>
    <w:rsid w:val="003C37A5"/>
    <w:rsid w:val="003D00B2"/>
    <w:rsid w:val="003D64F2"/>
    <w:rsid w:val="003E086F"/>
    <w:rsid w:val="003E6610"/>
    <w:rsid w:val="003E7521"/>
    <w:rsid w:val="003E7795"/>
    <w:rsid w:val="003E77D6"/>
    <w:rsid w:val="003F1B9A"/>
    <w:rsid w:val="003F465C"/>
    <w:rsid w:val="003F614E"/>
    <w:rsid w:val="003F731C"/>
    <w:rsid w:val="003F7545"/>
    <w:rsid w:val="00400827"/>
    <w:rsid w:val="00402E27"/>
    <w:rsid w:val="0041610F"/>
    <w:rsid w:val="004168FE"/>
    <w:rsid w:val="00416AF7"/>
    <w:rsid w:val="004203F9"/>
    <w:rsid w:val="00421A30"/>
    <w:rsid w:val="004226E8"/>
    <w:rsid w:val="00423E13"/>
    <w:rsid w:val="00423F26"/>
    <w:rsid w:val="00432C85"/>
    <w:rsid w:val="0043760D"/>
    <w:rsid w:val="004416D8"/>
    <w:rsid w:val="004458BD"/>
    <w:rsid w:val="00445AF5"/>
    <w:rsid w:val="00450174"/>
    <w:rsid w:val="004504B8"/>
    <w:rsid w:val="00450CBD"/>
    <w:rsid w:val="004511C2"/>
    <w:rsid w:val="004548E4"/>
    <w:rsid w:val="00456450"/>
    <w:rsid w:val="004568FC"/>
    <w:rsid w:val="004572C0"/>
    <w:rsid w:val="004611CD"/>
    <w:rsid w:val="0046293B"/>
    <w:rsid w:val="004642B4"/>
    <w:rsid w:val="004655D1"/>
    <w:rsid w:val="00465A4D"/>
    <w:rsid w:val="0046662F"/>
    <w:rsid w:val="00471D2E"/>
    <w:rsid w:val="0047323F"/>
    <w:rsid w:val="0047488B"/>
    <w:rsid w:val="00474B21"/>
    <w:rsid w:val="0047702E"/>
    <w:rsid w:val="00480BF1"/>
    <w:rsid w:val="00485A40"/>
    <w:rsid w:val="00490BA9"/>
    <w:rsid w:val="00491E22"/>
    <w:rsid w:val="004926C7"/>
    <w:rsid w:val="0049509B"/>
    <w:rsid w:val="004A1A18"/>
    <w:rsid w:val="004A20A8"/>
    <w:rsid w:val="004A21A5"/>
    <w:rsid w:val="004A260F"/>
    <w:rsid w:val="004A2E4B"/>
    <w:rsid w:val="004A3746"/>
    <w:rsid w:val="004A723C"/>
    <w:rsid w:val="004B09C2"/>
    <w:rsid w:val="004B1075"/>
    <w:rsid w:val="004B47C3"/>
    <w:rsid w:val="004B596F"/>
    <w:rsid w:val="004B5A52"/>
    <w:rsid w:val="004B73B8"/>
    <w:rsid w:val="004C083C"/>
    <w:rsid w:val="004C1B71"/>
    <w:rsid w:val="004C24C9"/>
    <w:rsid w:val="004C2977"/>
    <w:rsid w:val="004C30AE"/>
    <w:rsid w:val="004C3850"/>
    <w:rsid w:val="004D0CB6"/>
    <w:rsid w:val="004D4771"/>
    <w:rsid w:val="004D50E2"/>
    <w:rsid w:val="004E1202"/>
    <w:rsid w:val="004E3120"/>
    <w:rsid w:val="004E5DD3"/>
    <w:rsid w:val="004E755C"/>
    <w:rsid w:val="004F081B"/>
    <w:rsid w:val="004F1572"/>
    <w:rsid w:val="004F3F0F"/>
    <w:rsid w:val="004F4471"/>
    <w:rsid w:val="005018BD"/>
    <w:rsid w:val="005024C4"/>
    <w:rsid w:val="00504826"/>
    <w:rsid w:val="00504FEE"/>
    <w:rsid w:val="005079B2"/>
    <w:rsid w:val="00507A59"/>
    <w:rsid w:val="005108CF"/>
    <w:rsid w:val="0051149E"/>
    <w:rsid w:val="00512D52"/>
    <w:rsid w:val="00514BFA"/>
    <w:rsid w:val="0052229E"/>
    <w:rsid w:val="0052732C"/>
    <w:rsid w:val="00527C79"/>
    <w:rsid w:val="0053421E"/>
    <w:rsid w:val="005362C2"/>
    <w:rsid w:val="005370C6"/>
    <w:rsid w:val="0054076C"/>
    <w:rsid w:val="00541CCF"/>
    <w:rsid w:val="00542225"/>
    <w:rsid w:val="005457DA"/>
    <w:rsid w:val="00546E69"/>
    <w:rsid w:val="00547F88"/>
    <w:rsid w:val="005519EC"/>
    <w:rsid w:val="00551F38"/>
    <w:rsid w:val="00552FDB"/>
    <w:rsid w:val="00553D62"/>
    <w:rsid w:val="00554B92"/>
    <w:rsid w:val="00563221"/>
    <w:rsid w:val="0057065F"/>
    <w:rsid w:val="0057128F"/>
    <w:rsid w:val="00571D63"/>
    <w:rsid w:val="005731C8"/>
    <w:rsid w:val="00574F32"/>
    <w:rsid w:val="00575A1F"/>
    <w:rsid w:val="005818D6"/>
    <w:rsid w:val="00581B08"/>
    <w:rsid w:val="005830B6"/>
    <w:rsid w:val="005839CA"/>
    <w:rsid w:val="00583DDD"/>
    <w:rsid w:val="0059285A"/>
    <w:rsid w:val="00592887"/>
    <w:rsid w:val="00596E54"/>
    <w:rsid w:val="005A116E"/>
    <w:rsid w:val="005A20E3"/>
    <w:rsid w:val="005A53F9"/>
    <w:rsid w:val="005A5B9F"/>
    <w:rsid w:val="005A6CA8"/>
    <w:rsid w:val="005B3C30"/>
    <w:rsid w:val="005C03F3"/>
    <w:rsid w:val="005C20F5"/>
    <w:rsid w:val="005C2E4B"/>
    <w:rsid w:val="005C3E88"/>
    <w:rsid w:val="005D144E"/>
    <w:rsid w:val="005D22C5"/>
    <w:rsid w:val="005D26DE"/>
    <w:rsid w:val="005D2A2F"/>
    <w:rsid w:val="005D6544"/>
    <w:rsid w:val="005D799C"/>
    <w:rsid w:val="005E0D7A"/>
    <w:rsid w:val="005E2DFD"/>
    <w:rsid w:val="005E4649"/>
    <w:rsid w:val="005E6724"/>
    <w:rsid w:val="005E6E11"/>
    <w:rsid w:val="005E7D2D"/>
    <w:rsid w:val="005F3EA8"/>
    <w:rsid w:val="005F5B5C"/>
    <w:rsid w:val="006036B0"/>
    <w:rsid w:val="006039CD"/>
    <w:rsid w:val="00603DA4"/>
    <w:rsid w:val="0060546D"/>
    <w:rsid w:val="00605605"/>
    <w:rsid w:val="0060576C"/>
    <w:rsid w:val="00606782"/>
    <w:rsid w:val="00610D83"/>
    <w:rsid w:val="00610E0E"/>
    <w:rsid w:val="00612B7B"/>
    <w:rsid w:val="0061324B"/>
    <w:rsid w:val="006139FB"/>
    <w:rsid w:val="0061746D"/>
    <w:rsid w:val="00620942"/>
    <w:rsid w:val="006210BE"/>
    <w:rsid w:val="006216D5"/>
    <w:rsid w:val="00622AAD"/>
    <w:rsid w:val="00623B93"/>
    <w:rsid w:val="00625507"/>
    <w:rsid w:val="00626F38"/>
    <w:rsid w:val="006317A4"/>
    <w:rsid w:val="006318CC"/>
    <w:rsid w:val="006319A9"/>
    <w:rsid w:val="00633E10"/>
    <w:rsid w:val="006347F6"/>
    <w:rsid w:val="0063599F"/>
    <w:rsid w:val="0063671F"/>
    <w:rsid w:val="006368BD"/>
    <w:rsid w:val="00636F43"/>
    <w:rsid w:val="00637DE0"/>
    <w:rsid w:val="0064292D"/>
    <w:rsid w:val="00643A1F"/>
    <w:rsid w:val="00643D26"/>
    <w:rsid w:val="0065133B"/>
    <w:rsid w:val="0065334E"/>
    <w:rsid w:val="00653FE1"/>
    <w:rsid w:val="0065431D"/>
    <w:rsid w:val="00656595"/>
    <w:rsid w:val="0066281E"/>
    <w:rsid w:val="00665AEF"/>
    <w:rsid w:val="006677EF"/>
    <w:rsid w:val="00670B86"/>
    <w:rsid w:val="00672D90"/>
    <w:rsid w:val="006739E1"/>
    <w:rsid w:val="00674495"/>
    <w:rsid w:val="00681F48"/>
    <w:rsid w:val="0068582F"/>
    <w:rsid w:val="0068592C"/>
    <w:rsid w:val="006935C7"/>
    <w:rsid w:val="00693E89"/>
    <w:rsid w:val="00696A69"/>
    <w:rsid w:val="006A533A"/>
    <w:rsid w:val="006A67DB"/>
    <w:rsid w:val="006B0E04"/>
    <w:rsid w:val="006B1193"/>
    <w:rsid w:val="006B3D05"/>
    <w:rsid w:val="006B407C"/>
    <w:rsid w:val="006B47D3"/>
    <w:rsid w:val="006B67C6"/>
    <w:rsid w:val="006B6A5A"/>
    <w:rsid w:val="006C0527"/>
    <w:rsid w:val="006C79BC"/>
    <w:rsid w:val="006D6517"/>
    <w:rsid w:val="006D6D5D"/>
    <w:rsid w:val="006D716E"/>
    <w:rsid w:val="006E1CDE"/>
    <w:rsid w:val="006E32E5"/>
    <w:rsid w:val="006E4B5A"/>
    <w:rsid w:val="006E5AFA"/>
    <w:rsid w:val="006E60A5"/>
    <w:rsid w:val="006E7783"/>
    <w:rsid w:val="006E7CB2"/>
    <w:rsid w:val="006F17D2"/>
    <w:rsid w:val="006F2861"/>
    <w:rsid w:val="00700003"/>
    <w:rsid w:val="00701E32"/>
    <w:rsid w:val="00710765"/>
    <w:rsid w:val="00710D80"/>
    <w:rsid w:val="00712E94"/>
    <w:rsid w:val="00713EE5"/>
    <w:rsid w:val="007150CC"/>
    <w:rsid w:val="00717F2D"/>
    <w:rsid w:val="007201FD"/>
    <w:rsid w:val="0072079C"/>
    <w:rsid w:val="007232F9"/>
    <w:rsid w:val="00724933"/>
    <w:rsid w:val="007255A5"/>
    <w:rsid w:val="007278AF"/>
    <w:rsid w:val="00730A1D"/>
    <w:rsid w:val="007337D2"/>
    <w:rsid w:val="00734453"/>
    <w:rsid w:val="007368EB"/>
    <w:rsid w:val="007373B9"/>
    <w:rsid w:val="007428B3"/>
    <w:rsid w:val="007444F0"/>
    <w:rsid w:val="00744726"/>
    <w:rsid w:val="007455AC"/>
    <w:rsid w:val="00745853"/>
    <w:rsid w:val="00752623"/>
    <w:rsid w:val="007549EF"/>
    <w:rsid w:val="00754E26"/>
    <w:rsid w:val="00755BE5"/>
    <w:rsid w:val="0075689A"/>
    <w:rsid w:val="00757890"/>
    <w:rsid w:val="00760301"/>
    <w:rsid w:val="00760644"/>
    <w:rsid w:val="00760C27"/>
    <w:rsid w:val="00760D40"/>
    <w:rsid w:val="007650A6"/>
    <w:rsid w:val="00766FA4"/>
    <w:rsid w:val="00770952"/>
    <w:rsid w:val="007720B9"/>
    <w:rsid w:val="00772BFC"/>
    <w:rsid w:val="00773C10"/>
    <w:rsid w:val="00777EA7"/>
    <w:rsid w:val="007806CC"/>
    <w:rsid w:val="0078198A"/>
    <w:rsid w:val="007850B2"/>
    <w:rsid w:val="00787635"/>
    <w:rsid w:val="007876D5"/>
    <w:rsid w:val="00794D8E"/>
    <w:rsid w:val="007968E0"/>
    <w:rsid w:val="007A460C"/>
    <w:rsid w:val="007A56C6"/>
    <w:rsid w:val="007A6D66"/>
    <w:rsid w:val="007B1154"/>
    <w:rsid w:val="007B68E4"/>
    <w:rsid w:val="007B75D9"/>
    <w:rsid w:val="007B7A91"/>
    <w:rsid w:val="007C1B7E"/>
    <w:rsid w:val="007C200B"/>
    <w:rsid w:val="007C306A"/>
    <w:rsid w:val="007C32DF"/>
    <w:rsid w:val="007C33BA"/>
    <w:rsid w:val="007C4E4C"/>
    <w:rsid w:val="007C6B21"/>
    <w:rsid w:val="007D1F52"/>
    <w:rsid w:val="007D3955"/>
    <w:rsid w:val="007D4BAF"/>
    <w:rsid w:val="007E232F"/>
    <w:rsid w:val="007E2E6F"/>
    <w:rsid w:val="007F0423"/>
    <w:rsid w:val="007F0BA7"/>
    <w:rsid w:val="007F2161"/>
    <w:rsid w:val="007F7594"/>
    <w:rsid w:val="00800402"/>
    <w:rsid w:val="008025EC"/>
    <w:rsid w:val="00802C10"/>
    <w:rsid w:val="00802F62"/>
    <w:rsid w:val="00803604"/>
    <w:rsid w:val="0080386F"/>
    <w:rsid w:val="00805929"/>
    <w:rsid w:val="00811B89"/>
    <w:rsid w:val="00812610"/>
    <w:rsid w:val="00813090"/>
    <w:rsid w:val="008148FA"/>
    <w:rsid w:val="00824984"/>
    <w:rsid w:val="0082575F"/>
    <w:rsid w:val="00825C5B"/>
    <w:rsid w:val="0083016D"/>
    <w:rsid w:val="008310C8"/>
    <w:rsid w:val="00832430"/>
    <w:rsid w:val="00834CE0"/>
    <w:rsid w:val="00840244"/>
    <w:rsid w:val="0084426B"/>
    <w:rsid w:val="00846FB6"/>
    <w:rsid w:val="00850606"/>
    <w:rsid w:val="00850817"/>
    <w:rsid w:val="00853804"/>
    <w:rsid w:val="00853A8A"/>
    <w:rsid w:val="00865A4D"/>
    <w:rsid w:val="008672D9"/>
    <w:rsid w:val="00870BAA"/>
    <w:rsid w:val="00870F52"/>
    <w:rsid w:val="008807E9"/>
    <w:rsid w:val="00880C4F"/>
    <w:rsid w:val="00881637"/>
    <w:rsid w:val="008864DB"/>
    <w:rsid w:val="00886712"/>
    <w:rsid w:val="00886774"/>
    <w:rsid w:val="00891009"/>
    <w:rsid w:val="00892F13"/>
    <w:rsid w:val="00892F40"/>
    <w:rsid w:val="00894490"/>
    <w:rsid w:val="008A24DE"/>
    <w:rsid w:val="008A36E6"/>
    <w:rsid w:val="008A73B6"/>
    <w:rsid w:val="008B0876"/>
    <w:rsid w:val="008B0AE7"/>
    <w:rsid w:val="008B77E6"/>
    <w:rsid w:val="008C07DF"/>
    <w:rsid w:val="008C1519"/>
    <w:rsid w:val="008C1C76"/>
    <w:rsid w:val="008C3F80"/>
    <w:rsid w:val="008D0A41"/>
    <w:rsid w:val="008D3CFB"/>
    <w:rsid w:val="008D3EA0"/>
    <w:rsid w:val="008D452F"/>
    <w:rsid w:val="008D4F82"/>
    <w:rsid w:val="008D5004"/>
    <w:rsid w:val="008D5EF0"/>
    <w:rsid w:val="008D7119"/>
    <w:rsid w:val="008D7C7C"/>
    <w:rsid w:val="008E41E2"/>
    <w:rsid w:val="008E6EBD"/>
    <w:rsid w:val="008E7720"/>
    <w:rsid w:val="008F1729"/>
    <w:rsid w:val="008F225F"/>
    <w:rsid w:val="00900B17"/>
    <w:rsid w:val="0090383C"/>
    <w:rsid w:val="00905227"/>
    <w:rsid w:val="00905915"/>
    <w:rsid w:val="009062B3"/>
    <w:rsid w:val="00907ADE"/>
    <w:rsid w:val="009106BE"/>
    <w:rsid w:val="009134EC"/>
    <w:rsid w:val="00914997"/>
    <w:rsid w:val="00914D5A"/>
    <w:rsid w:val="00915165"/>
    <w:rsid w:val="00915235"/>
    <w:rsid w:val="0091555D"/>
    <w:rsid w:val="00915C33"/>
    <w:rsid w:val="00921C5D"/>
    <w:rsid w:val="00924BD0"/>
    <w:rsid w:val="009267A5"/>
    <w:rsid w:val="00932B2D"/>
    <w:rsid w:val="009360FC"/>
    <w:rsid w:val="00936A80"/>
    <w:rsid w:val="009417A9"/>
    <w:rsid w:val="00943E88"/>
    <w:rsid w:val="00944EEE"/>
    <w:rsid w:val="00945A7E"/>
    <w:rsid w:val="00955216"/>
    <w:rsid w:val="0095788A"/>
    <w:rsid w:val="0096067A"/>
    <w:rsid w:val="00965252"/>
    <w:rsid w:val="0096539B"/>
    <w:rsid w:val="00965C4B"/>
    <w:rsid w:val="009662AD"/>
    <w:rsid w:val="00970E22"/>
    <w:rsid w:val="0097162D"/>
    <w:rsid w:val="009717C3"/>
    <w:rsid w:val="00973B79"/>
    <w:rsid w:val="00973FF9"/>
    <w:rsid w:val="00980A2A"/>
    <w:rsid w:val="00981A93"/>
    <w:rsid w:val="009844FE"/>
    <w:rsid w:val="00985FAA"/>
    <w:rsid w:val="00986C75"/>
    <w:rsid w:val="0098721C"/>
    <w:rsid w:val="00992931"/>
    <w:rsid w:val="00993807"/>
    <w:rsid w:val="009940A4"/>
    <w:rsid w:val="009947BE"/>
    <w:rsid w:val="009962B5"/>
    <w:rsid w:val="009A2F9B"/>
    <w:rsid w:val="009A4936"/>
    <w:rsid w:val="009A5F91"/>
    <w:rsid w:val="009B01A5"/>
    <w:rsid w:val="009B0AB1"/>
    <w:rsid w:val="009B410B"/>
    <w:rsid w:val="009B767F"/>
    <w:rsid w:val="009C0BF9"/>
    <w:rsid w:val="009C1E15"/>
    <w:rsid w:val="009C2006"/>
    <w:rsid w:val="009C3487"/>
    <w:rsid w:val="009C4364"/>
    <w:rsid w:val="009C6E21"/>
    <w:rsid w:val="009C6FFF"/>
    <w:rsid w:val="009C7A7E"/>
    <w:rsid w:val="009E0303"/>
    <w:rsid w:val="009E109C"/>
    <w:rsid w:val="009E239F"/>
    <w:rsid w:val="009E24D1"/>
    <w:rsid w:val="009E5268"/>
    <w:rsid w:val="009F1746"/>
    <w:rsid w:val="009F694F"/>
    <w:rsid w:val="00A014A4"/>
    <w:rsid w:val="00A0193E"/>
    <w:rsid w:val="00A022B4"/>
    <w:rsid w:val="00A03FED"/>
    <w:rsid w:val="00A07368"/>
    <w:rsid w:val="00A077FB"/>
    <w:rsid w:val="00A1020D"/>
    <w:rsid w:val="00A11CF6"/>
    <w:rsid w:val="00A12EDC"/>
    <w:rsid w:val="00A13148"/>
    <w:rsid w:val="00A13565"/>
    <w:rsid w:val="00A13932"/>
    <w:rsid w:val="00A152D6"/>
    <w:rsid w:val="00A17F97"/>
    <w:rsid w:val="00A21E3D"/>
    <w:rsid w:val="00A23ED0"/>
    <w:rsid w:val="00A2469F"/>
    <w:rsid w:val="00A26E19"/>
    <w:rsid w:val="00A29E00"/>
    <w:rsid w:val="00A3092A"/>
    <w:rsid w:val="00A30B07"/>
    <w:rsid w:val="00A472A8"/>
    <w:rsid w:val="00A614BE"/>
    <w:rsid w:val="00A6287A"/>
    <w:rsid w:val="00A64816"/>
    <w:rsid w:val="00A64C02"/>
    <w:rsid w:val="00A67001"/>
    <w:rsid w:val="00A7038D"/>
    <w:rsid w:val="00A730A0"/>
    <w:rsid w:val="00A73D11"/>
    <w:rsid w:val="00A74A89"/>
    <w:rsid w:val="00A7E035"/>
    <w:rsid w:val="00A80C50"/>
    <w:rsid w:val="00A9113C"/>
    <w:rsid w:val="00A933A8"/>
    <w:rsid w:val="00A93771"/>
    <w:rsid w:val="00A9443E"/>
    <w:rsid w:val="00A950CE"/>
    <w:rsid w:val="00A95FD1"/>
    <w:rsid w:val="00A961EB"/>
    <w:rsid w:val="00AA3004"/>
    <w:rsid w:val="00AA4BD3"/>
    <w:rsid w:val="00AA6285"/>
    <w:rsid w:val="00AB2D0E"/>
    <w:rsid w:val="00AB2D24"/>
    <w:rsid w:val="00AB3B0F"/>
    <w:rsid w:val="00AB6099"/>
    <w:rsid w:val="00AC136E"/>
    <w:rsid w:val="00AC1E00"/>
    <w:rsid w:val="00AC5FE7"/>
    <w:rsid w:val="00AC6677"/>
    <w:rsid w:val="00AD2FE0"/>
    <w:rsid w:val="00AD39A9"/>
    <w:rsid w:val="00AD39B4"/>
    <w:rsid w:val="00AF02D7"/>
    <w:rsid w:val="00AF310A"/>
    <w:rsid w:val="00AF4613"/>
    <w:rsid w:val="00AF47C0"/>
    <w:rsid w:val="00B029D1"/>
    <w:rsid w:val="00B02DA7"/>
    <w:rsid w:val="00B0316B"/>
    <w:rsid w:val="00B04ADB"/>
    <w:rsid w:val="00B104AB"/>
    <w:rsid w:val="00B11D9F"/>
    <w:rsid w:val="00B142B0"/>
    <w:rsid w:val="00B14886"/>
    <w:rsid w:val="00B175C5"/>
    <w:rsid w:val="00B21454"/>
    <w:rsid w:val="00B31D14"/>
    <w:rsid w:val="00B31F6A"/>
    <w:rsid w:val="00B32EE0"/>
    <w:rsid w:val="00B358D1"/>
    <w:rsid w:val="00B35A80"/>
    <w:rsid w:val="00B36436"/>
    <w:rsid w:val="00B37E81"/>
    <w:rsid w:val="00B4140D"/>
    <w:rsid w:val="00B42C5C"/>
    <w:rsid w:val="00B430D9"/>
    <w:rsid w:val="00B461C9"/>
    <w:rsid w:val="00B503D9"/>
    <w:rsid w:val="00B51A84"/>
    <w:rsid w:val="00B53207"/>
    <w:rsid w:val="00B54CDB"/>
    <w:rsid w:val="00B54FB9"/>
    <w:rsid w:val="00B553FB"/>
    <w:rsid w:val="00B575DC"/>
    <w:rsid w:val="00B60DA6"/>
    <w:rsid w:val="00B63240"/>
    <w:rsid w:val="00B63929"/>
    <w:rsid w:val="00B65043"/>
    <w:rsid w:val="00B700E3"/>
    <w:rsid w:val="00B77F79"/>
    <w:rsid w:val="00B7D4E6"/>
    <w:rsid w:val="00B80029"/>
    <w:rsid w:val="00B81F09"/>
    <w:rsid w:val="00B84605"/>
    <w:rsid w:val="00B8481A"/>
    <w:rsid w:val="00B85839"/>
    <w:rsid w:val="00B8589E"/>
    <w:rsid w:val="00B93B66"/>
    <w:rsid w:val="00B94434"/>
    <w:rsid w:val="00B978FD"/>
    <w:rsid w:val="00BA0E5B"/>
    <w:rsid w:val="00BA2A75"/>
    <w:rsid w:val="00BA45CA"/>
    <w:rsid w:val="00BA6FB0"/>
    <w:rsid w:val="00BB5405"/>
    <w:rsid w:val="00BC0027"/>
    <w:rsid w:val="00BC0615"/>
    <w:rsid w:val="00BC09FA"/>
    <w:rsid w:val="00BC276F"/>
    <w:rsid w:val="00BC342E"/>
    <w:rsid w:val="00BC4E75"/>
    <w:rsid w:val="00BC606A"/>
    <w:rsid w:val="00BD1889"/>
    <w:rsid w:val="00BD7252"/>
    <w:rsid w:val="00BE056C"/>
    <w:rsid w:val="00BE2828"/>
    <w:rsid w:val="00BE5428"/>
    <w:rsid w:val="00BF189E"/>
    <w:rsid w:val="00BF2445"/>
    <w:rsid w:val="00BF290B"/>
    <w:rsid w:val="00BF3840"/>
    <w:rsid w:val="00BF5DA7"/>
    <w:rsid w:val="00BF70A1"/>
    <w:rsid w:val="00C1370A"/>
    <w:rsid w:val="00C153B1"/>
    <w:rsid w:val="00C159BA"/>
    <w:rsid w:val="00C15C7D"/>
    <w:rsid w:val="00C17BF1"/>
    <w:rsid w:val="00C22D7B"/>
    <w:rsid w:val="00C23591"/>
    <w:rsid w:val="00C26B2A"/>
    <w:rsid w:val="00C27E13"/>
    <w:rsid w:val="00C356CF"/>
    <w:rsid w:val="00C4021F"/>
    <w:rsid w:val="00C43A09"/>
    <w:rsid w:val="00C43DBE"/>
    <w:rsid w:val="00C45EDC"/>
    <w:rsid w:val="00C4603A"/>
    <w:rsid w:val="00C51906"/>
    <w:rsid w:val="00C562C2"/>
    <w:rsid w:val="00C60CA0"/>
    <w:rsid w:val="00C637BF"/>
    <w:rsid w:val="00C63AF2"/>
    <w:rsid w:val="00C64420"/>
    <w:rsid w:val="00C66957"/>
    <w:rsid w:val="00C675F9"/>
    <w:rsid w:val="00C72896"/>
    <w:rsid w:val="00C730B6"/>
    <w:rsid w:val="00C73361"/>
    <w:rsid w:val="00C76078"/>
    <w:rsid w:val="00C77656"/>
    <w:rsid w:val="00C82F41"/>
    <w:rsid w:val="00C83096"/>
    <w:rsid w:val="00C8369C"/>
    <w:rsid w:val="00C87F33"/>
    <w:rsid w:val="00C93224"/>
    <w:rsid w:val="00C93970"/>
    <w:rsid w:val="00C96E0F"/>
    <w:rsid w:val="00C975A2"/>
    <w:rsid w:val="00C97608"/>
    <w:rsid w:val="00C97EDE"/>
    <w:rsid w:val="00CB5887"/>
    <w:rsid w:val="00CB70FB"/>
    <w:rsid w:val="00CB714B"/>
    <w:rsid w:val="00CC06EB"/>
    <w:rsid w:val="00CC19F7"/>
    <w:rsid w:val="00CC7C37"/>
    <w:rsid w:val="00CD0410"/>
    <w:rsid w:val="00CD1750"/>
    <w:rsid w:val="00CD1ACD"/>
    <w:rsid w:val="00CD20F7"/>
    <w:rsid w:val="00CD621F"/>
    <w:rsid w:val="00CE2115"/>
    <w:rsid w:val="00CE54FD"/>
    <w:rsid w:val="00CE6849"/>
    <w:rsid w:val="00CE7060"/>
    <w:rsid w:val="00CE76DD"/>
    <w:rsid w:val="00CE7BBB"/>
    <w:rsid w:val="00CF073B"/>
    <w:rsid w:val="00CF09EE"/>
    <w:rsid w:val="00CF13B4"/>
    <w:rsid w:val="00CF24EF"/>
    <w:rsid w:val="00CF71BA"/>
    <w:rsid w:val="00CF7EE9"/>
    <w:rsid w:val="00D01390"/>
    <w:rsid w:val="00D01967"/>
    <w:rsid w:val="00D02B88"/>
    <w:rsid w:val="00D05C42"/>
    <w:rsid w:val="00D0600B"/>
    <w:rsid w:val="00D102AA"/>
    <w:rsid w:val="00D106E4"/>
    <w:rsid w:val="00D10C71"/>
    <w:rsid w:val="00D157E6"/>
    <w:rsid w:val="00D16C8A"/>
    <w:rsid w:val="00D20A64"/>
    <w:rsid w:val="00D304DA"/>
    <w:rsid w:val="00D3248B"/>
    <w:rsid w:val="00D32CEF"/>
    <w:rsid w:val="00D3528E"/>
    <w:rsid w:val="00D3591E"/>
    <w:rsid w:val="00D35FDD"/>
    <w:rsid w:val="00D368BC"/>
    <w:rsid w:val="00D368D7"/>
    <w:rsid w:val="00D5221F"/>
    <w:rsid w:val="00D5222D"/>
    <w:rsid w:val="00D5260E"/>
    <w:rsid w:val="00D55B18"/>
    <w:rsid w:val="00D55CE2"/>
    <w:rsid w:val="00D56164"/>
    <w:rsid w:val="00D5729C"/>
    <w:rsid w:val="00D605A5"/>
    <w:rsid w:val="00D60E2D"/>
    <w:rsid w:val="00D656E2"/>
    <w:rsid w:val="00D72756"/>
    <w:rsid w:val="00D748B9"/>
    <w:rsid w:val="00D75806"/>
    <w:rsid w:val="00D75B5E"/>
    <w:rsid w:val="00D878E7"/>
    <w:rsid w:val="00D87B65"/>
    <w:rsid w:val="00D92833"/>
    <w:rsid w:val="00D92F52"/>
    <w:rsid w:val="00DA25A1"/>
    <w:rsid w:val="00DA50F2"/>
    <w:rsid w:val="00DB06EC"/>
    <w:rsid w:val="00DB6A60"/>
    <w:rsid w:val="00DC044A"/>
    <w:rsid w:val="00DC1D9A"/>
    <w:rsid w:val="00DC20AB"/>
    <w:rsid w:val="00DC232C"/>
    <w:rsid w:val="00DC5F1F"/>
    <w:rsid w:val="00DC6CEB"/>
    <w:rsid w:val="00DC70BB"/>
    <w:rsid w:val="00DD0A2A"/>
    <w:rsid w:val="00DD1297"/>
    <w:rsid w:val="00DD252E"/>
    <w:rsid w:val="00DD2F24"/>
    <w:rsid w:val="00DD306F"/>
    <w:rsid w:val="00DD58B1"/>
    <w:rsid w:val="00DE3083"/>
    <w:rsid w:val="00DE3372"/>
    <w:rsid w:val="00DE44AD"/>
    <w:rsid w:val="00DF00A2"/>
    <w:rsid w:val="00DF383B"/>
    <w:rsid w:val="00E0023A"/>
    <w:rsid w:val="00E04971"/>
    <w:rsid w:val="00E07B1F"/>
    <w:rsid w:val="00E139E1"/>
    <w:rsid w:val="00E14226"/>
    <w:rsid w:val="00E1445A"/>
    <w:rsid w:val="00E15EFD"/>
    <w:rsid w:val="00E17AC7"/>
    <w:rsid w:val="00E229CB"/>
    <w:rsid w:val="00E37C29"/>
    <w:rsid w:val="00E41EE0"/>
    <w:rsid w:val="00E4654B"/>
    <w:rsid w:val="00E51883"/>
    <w:rsid w:val="00E5748B"/>
    <w:rsid w:val="00E6078D"/>
    <w:rsid w:val="00E60B61"/>
    <w:rsid w:val="00E64610"/>
    <w:rsid w:val="00E66EDA"/>
    <w:rsid w:val="00E7073A"/>
    <w:rsid w:val="00E73ECF"/>
    <w:rsid w:val="00E773BF"/>
    <w:rsid w:val="00E8116F"/>
    <w:rsid w:val="00E8155E"/>
    <w:rsid w:val="00E81687"/>
    <w:rsid w:val="00E8303C"/>
    <w:rsid w:val="00E8504E"/>
    <w:rsid w:val="00E87671"/>
    <w:rsid w:val="00E879B2"/>
    <w:rsid w:val="00E92185"/>
    <w:rsid w:val="00E93503"/>
    <w:rsid w:val="00E93D97"/>
    <w:rsid w:val="00E94D33"/>
    <w:rsid w:val="00E95C59"/>
    <w:rsid w:val="00EA0F39"/>
    <w:rsid w:val="00EA1A4C"/>
    <w:rsid w:val="00EA2902"/>
    <w:rsid w:val="00EA3183"/>
    <w:rsid w:val="00EA3395"/>
    <w:rsid w:val="00EA4DE2"/>
    <w:rsid w:val="00EA77BF"/>
    <w:rsid w:val="00EA7DED"/>
    <w:rsid w:val="00EB476D"/>
    <w:rsid w:val="00EB5DA0"/>
    <w:rsid w:val="00EC1BD2"/>
    <w:rsid w:val="00EC2FA2"/>
    <w:rsid w:val="00EC3605"/>
    <w:rsid w:val="00EC5A76"/>
    <w:rsid w:val="00EC6953"/>
    <w:rsid w:val="00ECC669"/>
    <w:rsid w:val="00ED12D5"/>
    <w:rsid w:val="00ED22E5"/>
    <w:rsid w:val="00ED36CD"/>
    <w:rsid w:val="00ED519E"/>
    <w:rsid w:val="00ED5643"/>
    <w:rsid w:val="00EE0ED5"/>
    <w:rsid w:val="00EE20B8"/>
    <w:rsid w:val="00EE2FCD"/>
    <w:rsid w:val="00EE34A4"/>
    <w:rsid w:val="00EE34F7"/>
    <w:rsid w:val="00EE5E88"/>
    <w:rsid w:val="00EE73D7"/>
    <w:rsid w:val="00EE855B"/>
    <w:rsid w:val="00EF5CD4"/>
    <w:rsid w:val="00EF6297"/>
    <w:rsid w:val="00F01273"/>
    <w:rsid w:val="00F012B1"/>
    <w:rsid w:val="00F0322E"/>
    <w:rsid w:val="00F07A7B"/>
    <w:rsid w:val="00F14961"/>
    <w:rsid w:val="00F1506E"/>
    <w:rsid w:val="00F15390"/>
    <w:rsid w:val="00F153BB"/>
    <w:rsid w:val="00F16CD2"/>
    <w:rsid w:val="00F17C82"/>
    <w:rsid w:val="00F20D61"/>
    <w:rsid w:val="00F212C6"/>
    <w:rsid w:val="00F27D2C"/>
    <w:rsid w:val="00F30FA9"/>
    <w:rsid w:val="00F30FDF"/>
    <w:rsid w:val="00F317B5"/>
    <w:rsid w:val="00F31967"/>
    <w:rsid w:val="00F331FA"/>
    <w:rsid w:val="00F35B1C"/>
    <w:rsid w:val="00F36C40"/>
    <w:rsid w:val="00F40A8A"/>
    <w:rsid w:val="00F410F3"/>
    <w:rsid w:val="00F44358"/>
    <w:rsid w:val="00F449F4"/>
    <w:rsid w:val="00F45E35"/>
    <w:rsid w:val="00F46954"/>
    <w:rsid w:val="00F478D5"/>
    <w:rsid w:val="00F52382"/>
    <w:rsid w:val="00F53D40"/>
    <w:rsid w:val="00F544A1"/>
    <w:rsid w:val="00F560F6"/>
    <w:rsid w:val="00F56AD6"/>
    <w:rsid w:val="00F57A53"/>
    <w:rsid w:val="00F61AE4"/>
    <w:rsid w:val="00F61BD4"/>
    <w:rsid w:val="00F633EF"/>
    <w:rsid w:val="00F66FFC"/>
    <w:rsid w:val="00F679CB"/>
    <w:rsid w:val="00F70FD7"/>
    <w:rsid w:val="00F726C6"/>
    <w:rsid w:val="00F73CA7"/>
    <w:rsid w:val="00F76870"/>
    <w:rsid w:val="00F8051E"/>
    <w:rsid w:val="00F817E6"/>
    <w:rsid w:val="00F94BA3"/>
    <w:rsid w:val="00F94DCB"/>
    <w:rsid w:val="00F96158"/>
    <w:rsid w:val="00F971D4"/>
    <w:rsid w:val="00F97799"/>
    <w:rsid w:val="00FA13E7"/>
    <w:rsid w:val="00FA31A9"/>
    <w:rsid w:val="00FA5F63"/>
    <w:rsid w:val="00FA6173"/>
    <w:rsid w:val="00FB2B9B"/>
    <w:rsid w:val="00FB4710"/>
    <w:rsid w:val="00FB49C2"/>
    <w:rsid w:val="00FB6F2D"/>
    <w:rsid w:val="00FB7919"/>
    <w:rsid w:val="00FC3250"/>
    <w:rsid w:val="00FC48C6"/>
    <w:rsid w:val="00FC4B08"/>
    <w:rsid w:val="00FC6B97"/>
    <w:rsid w:val="00FC6E23"/>
    <w:rsid w:val="00FD3DE2"/>
    <w:rsid w:val="00FD5600"/>
    <w:rsid w:val="00FD67F6"/>
    <w:rsid w:val="00FE0A97"/>
    <w:rsid w:val="00FE6EC5"/>
    <w:rsid w:val="00FF5817"/>
    <w:rsid w:val="00FF630A"/>
    <w:rsid w:val="0116FDCE"/>
    <w:rsid w:val="017BA365"/>
    <w:rsid w:val="01D075FF"/>
    <w:rsid w:val="0292DABA"/>
    <w:rsid w:val="0325DDBC"/>
    <w:rsid w:val="0387A047"/>
    <w:rsid w:val="04A00814"/>
    <w:rsid w:val="04B73DB3"/>
    <w:rsid w:val="04D561EF"/>
    <w:rsid w:val="04F62C51"/>
    <w:rsid w:val="0506DADA"/>
    <w:rsid w:val="05DBF320"/>
    <w:rsid w:val="05E22D1A"/>
    <w:rsid w:val="05E31F33"/>
    <w:rsid w:val="0658646E"/>
    <w:rsid w:val="07277B11"/>
    <w:rsid w:val="07B95675"/>
    <w:rsid w:val="07F5FB37"/>
    <w:rsid w:val="08014C59"/>
    <w:rsid w:val="08215112"/>
    <w:rsid w:val="082F562E"/>
    <w:rsid w:val="08BCCFB9"/>
    <w:rsid w:val="091D7947"/>
    <w:rsid w:val="09311C9E"/>
    <w:rsid w:val="095C23AC"/>
    <w:rsid w:val="095D1361"/>
    <w:rsid w:val="0A9C178F"/>
    <w:rsid w:val="0AD9B9C9"/>
    <w:rsid w:val="0AF0C466"/>
    <w:rsid w:val="0BCA3782"/>
    <w:rsid w:val="0C3F4C0A"/>
    <w:rsid w:val="0D155A30"/>
    <w:rsid w:val="0E015BF3"/>
    <w:rsid w:val="0E4EBA92"/>
    <w:rsid w:val="0F665B0C"/>
    <w:rsid w:val="0F8DB67D"/>
    <w:rsid w:val="0FA7B0BE"/>
    <w:rsid w:val="0FEA99F7"/>
    <w:rsid w:val="10164402"/>
    <w:rsid w:val="1066D25F"/>
    <w:rsid w:val="10A37E02"/>
    <w:rsid w:val="10ED75DC"/>
    <w:rsid w:val="10F43F12"/>
    <w:rsid w:val="1235767C"/>
    <w:rsid w:val="12640795"/>
    <w:rsid w:val="12900F73"/>
    <w:rsid w:val="1322FDB5"/>
    <w:rsid w:val="13417AC8"/>
    <w:rsid w:val="141A070A"/>
    <w:rsid w:val="144DC227"/>
    <w:rsid w:val="150758FF"/>
    <w:rsid w:val="15191702"/>
    <w:rsid w:val="155ADF4D"/>
    <w:rsid w:val="1574F67A"/>
    <w:rsid w:val="15BBED4E"/>
    <w:rsid w:val="15D5A566"/>
    <w:rsid w:val="15E16001"/>
    <w:rsid w:val="1654968D"/>
    <w:rsid w:val="16A4D406"/>
    <w:rsid w:val="16C68AFE"/>
    <w:rsid w:val="1842DAD3"/>
    <w:rsid w:val="188FF059"/>
    <w:rsid w:val="18D9D4DE"/>
    <w:rsid w:val="18DF74A4"/>
    <w:rsid w:val="18DFF43C"/>
    <w:rsid w:val="192A1CEF"/>
    <w:rsid w:val="19661693"/>
    <w:rsid w:val="1AD49EEC"/>
    <w:rsid w:val="1B056F4C"/>
    <w:rsid w:val="1B289F28"/>
    <w:rsid w:val="1BD1A8B5"/>
    <w:rsid w:val="1C7800D6"/>
    <w:rsid w:val="1CF2692A"/>
    <w:rsid w:val="1D623C4A"/>
    <w:rsid w:val="1E972330"/>
    <w:rsid w:val="1F03E106"/>
    <w:rsid w:val="1F9FEA38"/>
    <w:rsid w:val="207CF622"/>
    <w:rsid w:val="208FD91F"/>
    <w:rsid w:val="2093184B"/>
    <w:rsid w:val="20CA2ACF"/>
    <w:rsid w:val="210EAAEA"/>
    <w:rsid w:val="21DC0D52"/>
    <w:rsid w:val="229CE17A"/>
    <w:rsid w:val="22D8D3F9"/>
    <w:rsid w:val="23A8A21D"/>
    <w:rsid w:val="2450CDF5"/>
    <w:rsid w:val="246ED411"/>
    <w:rsid w:val="2483D349"/>
    <w:rsid w:val="24FA6506"/>
    <w:rsid w:val="2659E427"/>
    <w:rsid w:val="2664ECD3"/>
    <w:rsid w:val="273821F2"/>
    <w:rsid w:val="27862472"/>
    <w:rsid w:val="285C2C66"/>
    <w:rsid w:val="290ACF54"/>
    <w:rsid w:val="2C4502EF"/>
    <w:rsid w:val="2D4A315A"/>
    <w:rsid w:val="2EE42ECE"/>
    <w:rsid w:val="2EEF16BB"/>
    <w:rsid w:val="2F15BEF7"/>
    <w:rsid w:val="2F500FC2"/>
    <w:rsid w:val="2F545849"/>
    <w:rsid w:val="2F634BB1"/>
    <w:rsid w:val="2F648D7A"/>
    <w:rsid w:val="2FD506EC"/>
    <w:rsid w:val="2FEBC1BC"/>
    <w:rsid w:val="2FEC26FF"/>
    <w:rsid w:val="307DCF92"/>
    <w:rsid w:val="30E93BBC"/>
    <w:rsid w:val="31D1C3CC"/>
    <w:rsid w:val="31D5BDC0"/>
    <w:rsid w:val="33955196"/>
    <w:rsid w:val="3498C839"/>
    <w:rsid w:val="349E1DF7"/>
    <w:rsid w:val="356C3917"/>
    <w:rsid w:val="364048E6"/>
    <w:rsid w:val="365150E9"/>
    <w:rsid w:val="3680AC4B"/>
    <w:rsid w:val="36975308"/>
    <w:rsid w:val="36ABB094"/>
    <w:rsid w:val="36D2226E"/>
    <w:rsid w:val="371D86A3"/>
    <w:rsid w:val="379CEC94"/>
    <w:rsid w:val="38231B9D"/>
    <w:rsid w:val="38DA5878"/>
    <w:rsid w:val="39340D80"/>
    <w:rsid w:val="3A742E51"/>
    <w:rsid w:val="3B611D6B"/>
    <w:rsid w:val="3BE797C8"/>
    <w:rsid w:val="3BFA5FE5"/>
    <w:rsid w:val="3C3B5FB3"/>
    <w:rsid w:val="3E4EED59"/>
    <w:rsid w:val="3E5BA8A5"/>
    <w:rsid w:val="3E60C50C"/>
    <w:rsid w:val="3ED73FE9"/>
    <w:rsid w:val="3F12B6B6"/>
    <w:rsid w:val="404B3BAD"/>
    <w:rsid w:val="40C0C488"/>
    <w:rsid w:val="40E3A3F5"/>
    <w:rsid w:val="412B6961"/>
    <w:rsid w:val="41500F3B"/>
    <w:rsid w:val="41C1CB5B"/>
    <w:rsid w:val="421DC518"/>
    <w:rsid w:val="429F5A4E"/>
    <w:rsid w:val="4314E20A"/>
    <w:rsid w:val="43526FFB"/>
    <w:rsid w:val="43B99579"/>
    <w:rsid w:val="43C04D94"/>
    <w:rsid w:val="43E2D30F"/>
    <w:rsid w:val="43F762B0"/>
    <w:rsid w:val="44BCC660"/>
    <w:rsid w:val="4545EAF0"/>
    <w:rsid w:val="45C6CC78"/>
    <w:rsid w:val="462591AE"/>
    <w:rsid w:val="465A941A"/>
    <w:rsid w:val="466645C3"/>
    <w:rsid w:val="46771BF3"/>
    <w:rsid w:val="46A4FB4A"/>
    <w:rsid w:val="4795C491"/>
    <w:rsid w:val="47AE0F6D"/>
    <w:rsid w:val="48D3D04A"/>
    <w:rsid w:val="4932D2AF"/>
    <w:rsid w:val="4974D0EC"/>
    <w:rsid w:val="49EED76B"/>
    <w:rsid w:val="49F4E294"/>
    <w:rsid w:val="4B21F04A"/>
    <w:rsid w:val="4BEE6810"/>
    <w:rsid w:val="4C8DEBB4"/>
    <w:rsid w:val="4CE65D77"/>
    <w:rsid w:val="4D399AE0"/>
    <w:rsid w:val="4D412129"/>
    <w:rsid w:val="4D4A7110"/>
    <w:rsid w:val="4E322B90"/>
    <w:rsid w:val="4E330C88"/>
    <w:rsid w:val="4E353324"/>
    <w:rsid w:val="4F2B6A36"/>
    <w:rsid w:val="4F37B7A4"/>
    <w:rsid w:val="4F5A8A34"/>
    <w:rsid w:val="50A5F3D9"/>
    <w:rsid w:val="5163AA7B"/>
    <w:rsid w:val="516BEF01"/>
    <w:rsid w:val="52960BD8"/>
    <w:rsid w:val="52FED5BD"/>
    <w:rsid w:val="5326DB11"/>
    <w:rsid w:val="53852468"/>
    <w:rsid w:val="53DF296B"/>
    <w:rsid w:val="54077711"/>
    <w:rsid w:val="545A381E"/>
    <w:rsid w:val="5550FA2E"/>
    <w:rsid w:val="55FB6554"/>
    <w:rsid w:val="5637D840"/>
    <w:rsid w:val="57280C3E"/>
    <w:rsid w:val="575423FD"/>
    <w:rsid w:val="57EC6B5C"/>
    <w:rsid w:val="57F802C3"/>
    <w:rsid w:val="58C373F1"/>
    <w:rsid w:val="5911BE5D"/>
    <w:rsid w:val="5940B518"/>
    <w:rsid w:val="5949064A"/>
    <w:rsid w:val="5A2F7FDD"/>
    <w:rsid w:val="5A6F620D"/>
    <w:rsid w:val="5B610838"/>
    <w:rsid w:val="5C098897"/>
    <w:rsid w:val="5C69AAB9"/>
    <w:rsid w:val="5CB628F0"/>
    <w:rsid w:val="5CBDC2E2"/>
    <w:rsid w:val="5CC3BA99"/>
    <w:rsid w:val="5D0114C8"/>
    <w:rsid w:val="5D89096D"/>
    <w:rsid w:val="5E6FDFF6"/>
    <w:rsid w:val="5EB60C8B"/>
    <w:rsid w:val="5EC8A090"/>
    <w:rsid w:val="5ECFC358"/>
    <w:rsid w:val="5F2CF92A"/>
    <w:rsid w:val="5FFE4B92"/>
    <w:rsid w:val="6023BB73"/>
    <w:rsid w:val="60978FAE"/>
    <w:rsid w:val="6119D14D"/>
    <w:rsid w:val="6267C11A"/>
    <w:rsid w:val="62AF8EE6"/>
    <w:rsid w:val="62D693B5"/>
    <w:rsid w:val="630447CD"/>
    <w:rsid w:val="63A6FF21"/>
    <w:rsid w:val="641105E1"/>
    <w:rsid w:val="642BEF22"/>
    <w:rsid w:val="643E0C29"/>
    <w:rsid w:val="64A772DE"/>
    <w:rsid w:val="66137299"/>
    <w:rsid w:val="6634D3AD"/>
    <w:rsid w:val="668C2F01"/>
    <w:rsid w:val="674978B7"/>
    <w:rsid w:val="674A4300"/>
    <w:rsid w:val="679D5F9A"/>
    <w:rsid w:val="67E851A5"/>
    <w:rsid w:val="681D8788"/>
    <w:rsid w:val="6835D234"/>
    <w:rsid w:val="683C487B"/>
    <w:rsid w:val="6A95A98A"/>
    <w:rsid w:val="6AC274D7"/>
    <w:rsid w:val="6AC65E99"/>
    <w:rsid w:val="6ACA3E4D"/>
    <w:rsid w:val="6ADA185E"/>
    <w:rsid w:val="6BA2A33C"/>
    <w:rsid w:val="6C13D4DA"/>
    <w:rsid w:val="6C6EEBC0"/>
    <w:rsid w:val="6CB2CEDE"/>
    <w:rsid w:val="6CF84EB9"/>
    <w:rsid w:val="6D9A3C69"/>
    <w:rsid w:val="6DF0060D"/>
    <w:rsid w:val="6E22350B"/>
    <w:rsid w:val="6ECFFD70"/>
    <w:rsid w:val="6EE370CF"/>
    <w:rsid w:val="6EE921CA"/>
    <w:rsid w:val="6F34BFFB"/>
    <w:rsid w:val="6FB6D343"/>
    <w:rsid w:val="6FE665D4"/>
    <w:rsid w:val="703FA5CC"/>
    <w:rsid w:val="73496FB2"/>
    <w:rsid w:val="7407C38E"/>
    <w:rsid w:val="742A82E2"/>
    <w:rsid w:val="7515600C"/>
    <w:rsid w:val="75C7955E"/>
    <w:rsid w:val="765D772A"/>
    <w:rsid w:val="7678F177"/>
    <w:rsid w:val="76B88B32"/>
    <w:rsid w:val="7720F3C4"/>
    <w:rsid w:val="772E008E"/>
    <w:rsid w:val="773ACF6E"/>
    <w:rsid w:val="7762CE47"/>
    <w:rsid w:val="780C72DA"/>
    <w:rsid w:val="7850A368"/>
    <w:rsid w:val="78A0C482"/>
    <w:rsid w:val="78E5E8C7"/>
    <w:rsid w:val="78EE59FB"/>
    <w:rsid w:val="794F4538"/>
    <w:rsid w:val="79C70A7E"/>
    <w:rsid w:val="79CE2152"/>
    <w:rsid w:val="7AD7469C"/>
    <w:rsid w:val="7ADDED4B"/>
    <w:rsid w:val="7B024148"/>
    <w:rsid w:val="7C39D0BE"/>
    <w:rsid w:val="7C43F86D"/>
    <w:rsid w:val="7CA25964"/>
    <w:rsid w:val="7D55EBD9"/>
    <w:rsid w:val="7DD50523"/>
    <w:rsid w:val="7E05EA8E"/>
    <w:rsid w:val="7E6320E6"/>
    <w:rsid w:val="7E64FE99"/>
    <w:rsid w:val="7E9302AE"/>
    <w:rsid w:val="7EB01371"/>
    <w:rsid w:val="7EDCE806"/>
    <w:rsid w:val="7F52CB6A"/>
    <w:rsid w:val="7F5B899B"/>
    <w:rsid w:val="7F7FB27B"/>
    <w:rsid w:val="7FF48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CD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85"/>
    <w:pPr>
      <w:spacing w:after="120" w:line="240" w:lineRule="auto"/>
      <w:jc w:val="left"/>
    </w:pPr>
    <w:rPr>
      <w:rFonts w:ascii="Arial" w:hAnsi="Arial"/>
      <w:sz w:val="24"/>
    </w:rPr>
  </w:style>
  <w:style w:type="paragraph" w:styleId="Heading1">
    <w:name w:val="heading 1"/>
    <w:basedOn w:val="Normal"/>
    <w:next w:val="Normal"/>
    <w:link w:val="Heading1Char"/>
    <w:uiPriority w:val="9"/>
    <w:qFormat/>
    <w:rsid w:val="00A961EB"/>
    <w:pPr>
      <w:spacing w:after="360"/>
      <w:jc w:val="center"/>
      <w:outlineLvl w:val="0"/>
    </w:pPr>
    <w:rPr>
      <w:rFonts w:cs="Arial"/>
      <w:b/>
      <w:bCs/>
      <w:sz w:val="48"/>
      <w:szCs w:val="48"/>
    </w:rPr>
  </w:style>
  <w:style w:type="paragraph" w:styleId="Heading2">
    <w:name w:val="heading 2"/>
    <w:next w:val="paragraph"/>
    <w:link w:val="Heading2Char"/>
    <w:uiPriority w:val="9"/>
    <w:unhideWhenUsed/>
    <w:qFormat/>
    <w:rsid w:val="00D32CEF"/>
    <w:pPr>
      <w:spacing w:before="240" w:after="120" w:line="240" w:lineRule="auto"/>
      <w:jc w:val="left"/>
      <w:outlineLvl w:val="1"/>
    </w:pPr>
    <w:rPr>
      <w:rFonts w:ascii="Arial" w:eastAsiaTheme="majorEastAsia" w:hAnsi="Arial" w:cstheme="majorBidi"/>
      <w:b/>
      <w:bCs/>
      <w:caps/>
      <w:color w:val="2F5496" w:themeColor="accent1" w:themeShade="BF"/>
      <w:spacing w:val="4"/>
      <w:sz w:val="24"/>
      <w:szCs w:val="28"/>
    </w:rPr>
  </w:style>
  <w:style w:type="paragraph" w:styleId="Heading3">
    <w:name w:val="heading 3"/>
    <w:next w:val="Normal"/>
    <w:link w:val="Heading3Char"/>
    <w:uiPriority w:val="9"/>
    <w:unhideWhenUsed/>
    <w:qFormat/>
    <w:rsid w:val="00D32CEF"/>
    <w:pPr>
      <w:spacing w:before="240" w:after="120" w:line="240" w:lineRule="auto"/>
      <w:jc w:val="left"/>
      <w:outlineLvl w:val="2"/>
    </w:pPr>
    <w:rPr>
      <w:rFonts w:ascii="Arial" w:eastAsiaTheme="majorEastAsia" w:hAnsi="Arial" w:cs="Arial"/>
      <w:b/>
      <w:bCs/>
      <w:color w:val="2F5496" w:themeColor="accent1" w:themeShade="BF"/>
      <w:sz w:val="24"/>
      <w:szCs w:val="24"/>
    </w:rPr>
  </w:style>
  <w:style w:type="paragraph" w:styleId="Heading4">
    <w:name w:val="heading 4"/>
    <w:basedOn w:val="Normal"/>
    <w:next w:val="Normal"/>
    <w:link w:val="Heading4Char"/>
    <w:uiPriority w:val="9"/>
    <w:semiHidden/>
    <w:unhideWhenUsed/>
    <w:qFormat/>
    <w:rsid w:val="00086BE9"/>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086BE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86BE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86BE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86BE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86BE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30AE"/>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4C30AE"/>
  </w:style>
  <w:style w:type="character" w:customStyle="1" w:styleId="eop">
    <w:name w:val="eop"/>
    <w:basedOn w:val="DefaultParagraphFont"/>
    <w:rsid w:val="004C30AE"/>
  </w:style>
  <w:style w:type="paragraph" w:styleId="Header">
    <w:name w:val="header"/>
    <w:basedOn w:val="Normal"/>
    <w:link w:val="HeaderChar"/>
    <w:uiPriority w:val="99"/>
    <w:unhideWhenUsed/>
    <w:rsid w:val="006935C7"/>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086BE9"/>
    <w:rPr>
      <w:rFonts w:ascii="Arial Narrow" w:hAnsi="Arial Narrow"/>
      <w:sz w:val="24"/>
    </w:rPr>
  </w:style>
  <w:style w:type="paragraph" w:styleId="Footer">
    <w:name w:val="footer"/>
    <w:basedOn w:val="Normal"/>
    <w:link w:val="FooterChar"/>
    <w:uiPriority w:val="99"/>
    <w:unhideWhenUsed/>
    <w:qFormat/>
    <w:rsid w:val="006935C7"/>
    <w:pPr>
      <w:tabs>
        <w:tab w:val="center" w:pos="4680"/>
        <w:tab w:val="right" w:pos="9360"/>
      </w:tabs>
      <w:spacing w:before="120" w:after="0"/>
    </w:pPr>
    <w:rPr>
      <w:rFonts w:ascii="Arial Narrow" w:hAnsi="Arial Narrow"/>
    </w:rPr>
  </w:style>
  <w:style w:type="character" w:customStyle="1" w:styleId="FooterChar">
    <w:name w:val="Footer Char"/>
    <w:basedOn w:val="DefaultParagraphFont"/>
    <w:link w:val="Footer"/>
    <w:uiPriority w:val="99"/>
    <w:rsid w:val="00086BE9"/>
    <w:rPr>
      <w:rFonts w:ascii="Arial Narrow" w:hAnsi="Arial Narrow"/>
      <w:sz w:val="24"/>
    </w:rPr>
  </w:style>
  <w:style w:type="character" w:customStyle="1" w:styleId="Heading1Char">
    <w:name w:val="Heading 1 Char"/>
    <w:basedOn w:val="DefaultParagraphFont"/>
    <w:link w:val="Heading1"/>
    <w:uiPriority w:val="9"/>
    <w:rsid w:val="00AB3B0F"/>
    <w:rPr>
      <w:rFonts w:ascii="Arial" w:hAnsi="Arial" w:cs="Arial"/>
      <w:b/>
      <w:bCs/>
      <w:sz w:val="48"/>
      <w:szCs w:val="48"/>
    </w:rPr>
  </w:style>
  <w:style w:type="paragraph" w:styleId="TOCHeading">
    <w:name w:val="TOC Heading"/>
    <w:next w:val="Normal"/>
    <w:autoRedefine/>
    <w:uiPriority w:val="39"/>
    <w:unhideWhenUsed/>
    <w:qFormat/>
    <w:rsid w:val="004416D8"/>
    <w:pPr>
      <w:pageBreakBefore/>
    </w:pPr>
    <w:rPr>
      <w:rFonts w:ascii="Arial" w:eastAsiaTheme="majorEastAsia" w:hAnsi="Arial" w:cstheme="majorBidi"/>
      <w:b/>
      <w:bCs/>
      <w:caps/>
      <w:color w:val="2F5496" w:themeColor="accent1" w:themeShade="BF"/>
      <w:spacing w:val="4"/>
      <w:sz w:val="24"/>
      <w:szCs w:val="28"/>
    </w:rPr>
  </w:style>
  <w:style w:type="character" w:customStyle="1" w:styleId="Heading2Char">
    <w:name w:val="Heading 2 Char"/>
    <w:basedOn w:val="DefaultParagraphFont"/>
    <w:link w:val="Heading2"/>
    <w:uiPriority w:val="9"/>
    <w:rsid w:val="00D72756"/>
    <w:rPr>
      <w:rFonts w:ascii="Arial" w:eastAsiaTheme="majorEastAsia" w:hAnsi="Arial" w:cstheme="majorBidi"/>
      <w:b/>
      <w:bCs/>
      <w:caps/>
      <w:color w:val="2F5496" w:themeColor="accent1" w:themeShade="BF"/>
      <w:spacing w:val="4"/>
      <w:sz w:val="24"/>
      <w:szCs w:val="28"/>
    </w:rPr>
  </w:style>
  <w:style w:type="character" w:customStyle="1" w:styleId="Heading3Char">
    <w:name w:val="Heading 3 Char"/>
    <w:basedOn w:val="DefaultParagraphFont"/>
    <w:link w:val="Heading3"/>
    <w:uiPriority w:val="9"/>
    <w:rsid w:val="00C60CA0"/>
    <w:rPr>
      <w:rFonts w:ascii="Arial" w:eastAsiaTheme="majorEastAsia" w:hAnsi="Arial" w:cs="Arial"/>
      <w:b/>
      <w:bCs/>
      <w:color w:val="2F5496" w:themeColor="accent1" w:themeShade="BF"/>
      <w:sz w:val="24"/>
      <w:szCs w:val="24"/>
    </w:rPr>
  </w:style>
  <w:style w:type="character" w:customStyle="1" w:styleId="Heading4Char">
    <w:name w:val="Heading 4 Char"/>
    <w:basedOn w:val="DefaultParagraphFont"/>
    <w:link w:val="Heading4"/>
    <w:uiPriority w:val="9"/>
    <w:semiHidden/>
    <w:rsid w:val="00086BE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86BE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86BE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86BE9"/>
    <w:rPr>
      <w:i/>
      <w:iCs/>
    </w:rPr>
  </w:style>
  <w:style w:type="character" w:customStyle="1" w:styleId="Heading8Char">
    <w:name w:val="Heading 8 Char"/>
    <w:basedOn w:val="DefaultParagraphFont"/>
    <w:link w:val="Heading8"/>
    <w:uiPriority w:val="9"/>
    <w:semiHidden/>
    <w:rsid w:val="00086BE9"/>
    <w:rPr>
      <w:b/>
      <w:bCs/>
    </w:rPr>
  </w:style>
  <w:style w:type="character" w:customStyle="1" w:styleId="Heading9Char">
    <w:name w:val="Heading 9 Char"/>
    <w:basedOn w:val="DefaultParagraphFont"/>
    <w:link w:val="Heading9"/>
    <w:uiPriority w:val="9"/>
    <w:semiHidden/>
    <w:rsid w:val="00086BE9"/>
    <w:rPr>
      <w:i/>
      <w:iCs/>
    </w:rPr>
  </w:style>
  <w:style w:type="paragraph" w:styleId="Caption">
    <w:name w:val="caption"/>
    <w:basedOn w:val="Normal"/>
    <w:next w:val="Normal"/>
    <w:uiPriority w:val="35"/>
    <w:semiHidden/>
    <w:unhideWhenUsed/>
    <w:qFormat/>
    <w:rsid w:val="00086BE9"/>
    <w:rPr>
      <w:b/>
      <w:bCs/>
      <w:sz w:val="18"/>
      <w:szCs w:val="18"/>
    </w:rPr>
  </w:style>
  <w:style w:type="paragraph" w:styleId="Title">
    <w:name w:val="Title"/>
    <w:basedOn w:val="Normal"/>
    <w:next w:val="Normal"/>
    <w:link w:val="TitleChar"/>
    <w:uiPriority w:val="10"/>
    <w:qFormat/>
    <w:rsid w:val="00086BE9"/>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86BE9"/>
    <w:rPr>
      <w:rFonts w:asciiTheme="majorHAnsi" w:eastAsiaTheme="majorEastAsia" w:hAnsiTheme="majorHAnsi" w:cstheme="majorBidi"/>
      <w:b/>
      <w:bCs/>
      <w:spacing w:val="-7"/>
      <w:sz w:val="48"/>
      <w:szCs w:val="48"/>
    </w:rPr>
  </w:style>
  <w:style w:type="paragraph" w:styleId="Subtitle">
    <w:name w:val="Subtitle"/>
    <w:basedOn w:val="Normal"/>
    <w:next w:val="paragraph"/>
    <w:link w:val="SubtitleChar"/>
    <w:uiPriority w:val="11"/>
    <w:qFormat/>
    <w:rsid w:val="00384678"/>
    <w:pPr>
      <w:numPr>
        <w:ilvl w:val="1"/>
      </w:numPr>
      <w:spacing w:after="240"/>
      <w:mirrorIndents/>
    </w:pPr>
    <w:rPr>
      <w:rFonts w:ascii="Arial Bold" w:eastAsiaTheme="majorEastAsia" w:hAnsi="Arial Bold" w:cstheme="majorBidi"/>
      <w:b/>
      <w:color w:val="2F5496" w:themeColor="accent1" w:themeShade="BF"/>
      <w:szCs w:val="24"/>
    </w:rPr>
  </w:style>
  <w:style w:type="character" w:customStyle="1" w:styleId="SubtitleChar">
    <w:name w:val="Subtitle Char"/>
    <w:basedOn w:val="DefaultParagraphFont"/>
    <w:link w:val="Subtitle"/>
    <w:uiPriority w:val="11"/>
    <w:rsid w:val="00384678"/>
    <w:rPr>
      <w:rFonts w:ascii="Arial Bold" w:eastAsiaTheme="majorEastAsia" w:hAnsi="Arial Bold" w:cstheme="majorBidi"/>
      <w:b/>
      <w:color w:val="2F5496" w:themeColor="accent1" w:themeShade="BF"/>
      <w:sz w:val="24"/>
      <w:szCs w:val="24"/>
    </w:rPr>
  </w:style>
  <w:style w:type="character" w:styleId="Strong">
    <w:name w:val="Strong"/>
    <w:basedOn w:val="DefaultParagraphFont"/>
    <w:uiPriority w:val="22"/>
    <w:qFormat/>
    <w:rsid w:val="00086BE9"/>
    <w:rPr>
      <w:b/>
      <w:bCs/>
      <w:color w:val="auto"/>
    </w:rPr>
  </w:style>
  <w:style w:type="character" w:styleId="Emphasis">
    <w:name w:val="Emphasis"/>
    <w:basedOn w:val="DefaultParagraphFont"/>
    <w:uiPriority w:val="20"/>
    <w:qFormat/>
    <w:rsid w:val="00086BE9"/>
    <w:rPr>
      <w:i/>
      <w:iCs/>
      <w:color w:val="auto"/>
    </w:rPr>
  </w:style>
  <w:style w:type="paragraph" w:styleId="NoSpacing">
    <w:name w:val="No Spacing"/>
    <w:uiPriority w:val="1"/>
    <w:qFormat/>
    <w:rsid w:val="00A74A89"/>
    <w:pPr>
      <w:spacing w:after="0" w:line="240" w:lineRule="auto"/>
    </w:pPr>
    <w:rPr>
      <w:rFonts w:ascii="Arial Bold" w:hAnsi="Arial Bold"/>
      <w:b/>
      <w:sz w:val="24"/>
    </w:rPr>
  </w:style>
  <w:style w:type="paragraph" w:styleId="Quote">
    <w:name w:val="Quote"/>
    <w:basedOn w:val="Normal"/>
    <w:next w:val="Normal"/>
    <w:link w:val="QuoteChar"/>
    <w:uiPriority w:val="29"/>
    <w:qFormat/>
    <w:rsid w:val="00086BE9"/>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086BE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86B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6BE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6BE9"/>
    <w:rPr>
      <w:i/>
      <w:iCs/>
      <w:color w:val="auto"/>
    </w:rPr>
  </w:style>
  <w:style w:type="character" w:styleId="IntenseEmphasis">
    <w:name w:val="Intense Emphasis"/>
    <w:basedOn w:val="DefaultParagraphFont"/>
    <w:uiPriority w:val="21"/>
    <w:qFormat/>
    <w:rsid w:val="00086BE9"/>
    <w:rPr>
      <w:b/>
      <w:bCs/>
      <w:i/>
      <w:iCs/>
      <w:color w:val="auto"/>
    </w:rPr>
  </w:style>
  <w:style w:type="character" w:styleId="SubtleReference">
    <w:name w:val="Subtle Reference"/>
    <w:basedOn w:val="DefaultParagraphFont"/>
    <w:uiPriority w:val="31"/>
    <w:qFormat/>
    <w:rsid w:val="00086BE9"/>
    <w:rPr>
      <w:smallCaps/>
      <w:color w:val="auto"/>
      <w:u w:val="single" w:color="7F7F7F" w:themeColor="text1" w:themeTint="80"/>
    </w:rPr>
  </w:style>
  <w:style w:type="character" w:styleId="IntenseReference">
    <w:name w:val="Intense Reference"/>
    <w:basedOn w:val="DefaultParagraphFont"/>
    <w:uiPriority w:val="32"/>
    <w:qFormat/>
    <w:rsid w:val="00086BE9"/>
    <w:rPr>
      <w:b/>
      <w:bCs/>
      <w:smallCaps/>
      <w:color w:val="auto"/>
      <w:u w:val="single"/>
    </w:rPr>
  </w:style>
  <w:style w:type="character" w:styleId="BookTitle">
    <w:name w:val="Book Title"/>
    <w:basedOn w:val="DefaultParagraphFont"/>
    <w:uiPriority w:val="33"/>
    <w:qFormat/>
    <w:rsid w:val="00086BE9"/>
    <w:rPr>
      <w:b/>
      <w:bCs/>
      <w:smallCaps/>
      <w:color w:val="auto"/>
    </w:rPr>
  </w:style>
  <w:style w:type="character" w:customStyle="1" w:styleId="ui-provider">
    <w:name w:val="ui-provider"/>
    <w:basedOn w:val="DefaultParagraphFont"/>
    <w:rsid w:val="00F52382"/>
  </w:style>
  <w:style w:type="paragraph" w:styleId="ListParagraph">
    <w:name w:val="List Paragraph"/>
    <w:basedOn w:val="Normal"/>
    <w:uiPriority w:val="34"/>
    <w:qFormat/>
    <w:rsid w:val="00AC5FE7"/>
    <w:pPr>
      <w:ind w:left="720"/>
      <w:contextualSpacing/>
    </w:pPr>
  </w:style>
  <w:style w:type="paragraph" w:styleId="TOC1">
    <w:name w:val="toc 1"/>
    <w:basedOn w:val="Normal"/>
    <w:next w:val="Normal"/>
    <w:autoRedefine/>
    <w:uiPriority w:val="39"/>
    <w:unhideWhenUsed/>
    <w:rsid w:val="0038438F"/>
    <w:pPr>
      <w:tabs>
        <w:tab w:val="right" w:leader="dot" w:pos="10070"/>
      </w:tabs>
      <w:spacing w:before="240"/>
      <w:ind w:right="720"/>
    </w:pPr>
    <w:rPr>
      <w:rFonts w:cstheme="minorHAnsi"/>
      <w:b/>
      <w:bCs/>
      <w:szCs w:val="20"/>
    </w:rPr>
  </w:style>
  <w:style w:type="paragraph" w:styleId="TOC2">
    <w:name w:val="toc 2"/>
    <w:basedOn w:val="Normal"/>
    <w:next w:val="Normal"/>
    <w:autoRedefine/>
    <w:uiPriority w:val="39"/>
    <w:unhideWhenUsed/>
    <w:rsid w:val="00A2469F"/>
    <w:pPr>
      <w:tabs>
        <w:tab w:val="right" w:leader="dot" w:pos="10070"/>
      </w:tabs>
      <w:spacing w:before="120" w:after="0"/>
      <w:ind w:left="220"/>
    </w:pPr>
    <w:rPr>
      <w:rFonts w:cstheme="minorHAnsi"/>
      <w:i/>
      <w:iCs/>
      <w:szCs w:val="20"/>
    </w:rPr>
  </w:style>
  <w:style w:type="paragraph" w:styleId="TOC3">
    <w:name w:val="toc 3"/>
    <w:basedOn w:val="Normal"/>
    <w:next w:val="Normal"/>
    <w:autoRedefine/>
    <w:uiPriority w:val="39"/>
    <w:unhideWhenUsed/>
    <w:rsid w:val="00282653"/>
    <w:pPr>
      <w:tabs>
        <w:tab w:val="right" w:leader="dot" w:pos="10070"/>
      </w:tabs>
      <w:spacing w:after="0"/>
      <w:ind w:left="440"/>
    </w:pPr>
    <w:rPr>
      <w:rFonts w:cstheme="minorHAnsi"/>
      <w:sz w:val="20"/>
      <w:szCs w:val="20"/>
    </w:rPr>
  </w:style>
  <w:style w:type="paragraph" w:styleId="TOC4">
    <w:name w:val="toc 4"/>
    <w:basedOn w:val="Normal"/>
    <w:next w:val="Normal"/>
    <w:autoRedefine/>
    <w:uiPriority w:val="39"/>
    <w:unhideWhenUsed/>
    <w:rsid w:val="00052597"/>
    <w:pPr>
      <w:spacing w:after="0"/>
      <w:ind w:left="660"/>
    </w:pPr>
    <w:rPr>
      <w:rFonts w:cstheme="minorHAnsi"/>
      <w:sz w:val="20"/>
      <w:szCs w:val="20"/>
    </w:rPr>
  </w:style>
  <w:style w:type="paragraph" w:styleId="TOC5">
    <w:name w:val="toc 5"/>
    <w:basedOn w:val="Normal"/>
    <w:next w:val="Normal"/>
    <w:autoRedefine/>
    <w:uiPriority w:val="39"/>
    <w:unhideWhenUsed/>
    <w:rsid w:val="00052597"/>
    <w:pPr>
      <w:spacing w:after="0"/>
      <w:ind w:left="880"/>
    </w:pPr>
    <w:rPr>
      <w:rFonts w:cstheme="minorHAnsi"/>
      <w:sz w:val="20"/>
      <w:szCs w:val="20"/>
    </w:rPr>
  </w:style>
  <w:style w:type="paragraph" w:styleId="TOC6">
    <w:name w:val="toc 6"/>
    <w:basedOn w:val="Normal"/>
    <w:next w:val="Normal"/>
    <w:autoRedefine/>
    <w:uiPriority w:val="39"/>
    <w:unhideWhenUsed/>
    <w:rsid w:val="00052597"/>
    <w:pPr>
      <w:spacing w:after="0"/>
      <w:ind w:left="1100"/>
    </w:pPr>
    <w:rPr>
      <w:rFonts w:cstheme="minorHAnsi"/>
      <w:sz w:val="20"/>
      <w:szCs w:val="20"/>
    </w:rPr>
  </w:style>
  <w:style w:type="paragraph" w:styleId="TOC7">
    <w:name w:val="toc 7"/>
    <w:basedOn w:val="Normal"/>
    <w:next w:val="Normal"/>
    <w:autoRedefine/>
    <w:uiPriority w:val="39"/>
    <w:unhideWhenUsed/>
    <w:rsid w:val="00052597"/>
    <w:pPr>
      <w:spacing w:after="0"/>
      <w:ind w:left="1320"/>
    </w:pPr>
    <w:rPr>
      <w:rFonts w:cstheme="minorHAnsi"/>
      <w:sz w:val="20"/>
      <w:szCs w:val="20"/>
    </w:rPr>
  </w:style>
  <w:style w:type="paragraph" w:styleId="TOC8">
    <w:name w:val="toc 8"/>
    <w:basedOn w:val="Normal"/>
    <w:next w:val="Normal"/>
    <w:autoRedefine/>
    <w:uiPriority w:val="39"/>
    <w:unhideWhenUsed/>
    <w:rsid w:val="00052597"/>
    <w:pPr>
      <w:spacing w:after="0"/>
      <w:ind w:left="1540"/>
    </w:pPr>
    <w:rPr>
      <w:rFonts w:cstheme="minorHAnsi"/>
      <w:sz w:val="20"/>
      <w:szCs w:val="20"/>
    </w:rPr>
  </w:style>
  <w:style w:type="paragraph" w:styleId="TOC9">
    <w:name w:val="toc 9"/>
    <w:basedOn w:val="Normal"/>
    <w:next w:val="Normal"/>
    <w:autoRedefine/>
    <w:uiPriority w:val="39"/>
    <w:unhideWhenUsed/>
    <w:rsid w:val="00052597"/>
    <w:pPr>
      <w:spacing w:after="0"/>
      <w:ind w:left="1760"/>
    </w:pPr>
    <w:rPr>
      <w:rFonts w:cstheme="minorHAnsi"/>
      <w:sz w:val="20"/>
      <w:szCs w:val="20"/>
    </w:rPr>
  </w:style>
  <w:style w:type="character" w:styleId="Hyperlink">
    <w:name w:val="Hyperlink"/>
    <w:basedOn w:val="DefaultParagraphFont"/>
    <w:uiPriority w:val="99"/>
    <w:unhideWhenUsed/>
    <w:rsid w:val="00F35B1C"/>
    <w:rPr>
      <w:color w:val="0563C1" w:themeColor="hyperlink"/>
      <w:u w:val="single"/>
    </w:rPr>
  </w:style>
  <w:style w:type="character" w:styleId="CommentReference">
    <w:name w:val="annotation reference"/>
    <w:basedOn w:val="DefaultParagraphFont"/>
    <w:uiPriority w:val="99"/>
    <w:semiHidden/>
    <w:unhideWhenUsed/>
    <w:rsid w:val="000F5EBB"/>
    <w:rPr>
      <w:sz w:val="16"/>
      <w:szCs w:val="16"/>
    </w:rPr>
  </w:style>
  <w:style w:type="paragraph" w:styleId="CommentText">
    <w:name w:val="annotation text"/>
    <w:basedOn w:val="Normal"/>
    <w:link w:val="CommentTextChar"/>
    <w:uiPriority w:val="99"/>
    <w:unhideWhenUsed/>
    <w:rsid w:val="000F5EBB"/>
    <w:rPr>
      <w:sz w:val="20"/>
      <w:szCs w:val="20"/>
    </w:rPr>
  </w:style>
  <w:style w:type="character" w:customStyle="1" w:styleId="CommentTextChar">
    <w:name w:val="Comment Text Char"/>
    <w:basedOn w:val="DefaultParagraphFont"/>
    <w:link w:val="CommentText"/>
    <w:uiPriority w:val="99"/>
    <w:rsid w:val="000F5E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5EBB"/>
    <w:rPr>
      <w:b/>
      <w:bCs/>
    </w:rPr>
  </w:style>
  <w:style w:type="character" w:customStyle="1" w:styleId="CommentSubjectChar">
    <w:name w:val="Comment Subject Char"/>
    <w:basedOn w:val="CommentTextChar"/>
    <w:link w:val="CommentSubject"/>
    <w:uiPriority w:val="99"/>
    <w:semiHidden/>
    <w:rsid w:val="000F5EBB"/>
    <w:rPr>
      <w:rFonts w:ascii="Arial" w:hAnsi="Arial"/>
      <w:b/>
      <w:bCs/>
      <w:sz w:val="20"/>
      <w:szCs w:val="20"/>
    </w:rPr>
  </w:style>
  <w:style w:type="paragraph" w:styleId="Revision">
    <w:name w:val="Revision"/>
    <w:hidden/>
    <w:uiPriority w:val="99"/>
    <w:semiHidden/>
    <w:rsid w:val="00693E89"/>
    <w:pPr>
      <w:spacing w:after="0" w:line="240" w:lineRule="auto"/>
      <w:jc w:val="left"/>
    </w:pPr>
  </w:style>
  <w:style w:type="character" w:styleId="UnresolvedMention">
    <w:name w:val="Unresolved Mention"/>
    <w:basedOn w:val="DefaultParagraphFont"/>
    <w:uiPriority w:val="99"/>
    <w:semiHidden/>
    <w:unhideWhenUsed/>
    <w:rsid w:val="006D6D5D"/>
    <w:rPr>
      <w:color w:val="605E5C"/>
      <w:shd w:val="clear" w:color="auto" w:fill="E1DFDD"/>
    </w:rPr>
  </w:style>
  <w:style w:type="character" w:styleId="FollowedHyperlink">
    <w:name w:val="FollowedHyperlink"/>
    <w:basedOn w:val="DefaultParagraphFont"/>
    <w:uiPriority w:val="99"/>
    <w:semiHidden/>
    <w:unhideWhenUsed/>
    <w:rsid w:val="009062B3"/>
    <w:rPr>
      <w:color w:val="954F72" w:themeColor="followedHyperlink"/>
      <w:u w:val="single"/>
    </w:rPr>
  </w:style>
  <w:style w:type="character" w:styleId="Mention">
    <w:name w:val="Mention"/>
    <w:basedOn w:val="DefaultParagraphFont"/>
    <w:uiPriority w:val="99"/>
    <w:unhideWhenUsed/>
    <w:rsid w:val="003F7545"/>
    <w:rPr>
      <w:color w:val="2B579A"/>
      <w:shd w:val="clear" w:color="auto" w:fill="E1DFDD"/>
    </w:rPr>
  </w:style>
  <w:style w:type="paragraph" w:customStyle="1" w:styleId="Style1">
    <w:name w:val="Style1"/>
    <w:basedOn w:val="Heading1"/>
    <w:link w:val="Style1Char"/>
    <w:autoRedefine/>
    <w:qFormat/>
    <w:rsid w:val="007850B2"/>
  </w:style>
  <w:style w:type="character" w:customStyle="1" w:styleId="Style1Char">
    <w:name w:val="Style1 Char"/>
    <w:basedOn w:val="Heading1Char"/>
    <w:link w:val="Style1"/>
    <w:rsid w:val="007850B2"/>
    <w:rPr>
      <w:rFonts w:ascii="Arial" w:eastAsiaTheme="majorEastAsia" w:hAnsi="Arial" w:cstheme="majorBidi"/>
      <w:b/>
      <w:bCs/>
      <w:caps w:val="0"/>
      <w:color w:val="2F5496" w:themeColor="accent1" w:themeShade="BF"/>
      <w:spacing w:val="4"/>
      <w:sz w:val="24"/>
      <w:szCs w:val="28"/>
    </w:rPr>
  </w:style>
  <w:style w:type="character" w:customStyle="1" w:styleId="superscript">
    <w:name w:val="superscript"/>
    <w:basedOn w:val="DefaultParagraphFont"/>
    <w:rsid w:val="00013B19"/>
  </w:style>
  <w:style w:type="character" w:customStyle="1" w:styleId="cf01">
    <w:name w:val="cf01"/>
    <w:basedOn w:val="DefaultParagraphFont"/>
    <w:rsid w:val="006B6A5A"/>
    <w:rPr>
      <w:rFonts w:ascii="Segoe UI" w:hAnsi="Segoe UI" w:cs="Segoe UI" w:hint="default"/>
      <w:sz w:val="18"/>
      <w:szCs w:val="18"/>
    </w:rPr>
  </w:style>
  <w:style w:type="character" w:customStyle="1" w:styleId="cf11">
    <w:name w:val="cf11"/>
    <w:basedOn w:val="DefaultParagraphFont"/>
    <w:rsid w:val="006B6A5A"/>
    <w:rPr>
      <w:rFonts w:ascii="Segoe UI" w:hAnsi="Segoe UI" w:cs="Segoe UI" w:hint="default"/>
      <w:color w:val="333333"/>
      <w:sz w:val="18"/>
      <w:szCs w:val="18"/>
      <w:shd w:val="clear" w:color="auto" w:fill="FFFFFF"/>
    </w:rPr>
  </w:style>
  <w:style w:type="table" w:styleId="TableGrid">
    <w:name w:val="Table Grid"/>
    <w:basedOn w:val="TableNormal"/>
    <w:uiPriority w:val="39"/>
    <w:rsid w:val="0010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sBorders">
    <w:name w:val="TRs Borders"/>
    <w:basedOn w:val="TableNormal"/>
    <w:uiPriority w:val="99"/>
    <w:rsid w:val="00106171"/>
    <w:pPr>
      <w:spacing w:after="0" w:line="240" w:lineRule="auto"/>
      <w:jc w:val="left"/>
    </w:pPr>
    <w:rPr>
      <w:rFonts w:ascii="Arial" w:eastAsia="SimSun" w:hAnsi="Arial"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3177">
      <w:bodyDiv w:val="1"/>
      <w:marLeft w:val="0"/>
      <w:marRight w:val="0"/>
      <w:marTop w:val="0"/>
      <w:marBottom w:val="0"/>
      <w:divBdr>
        <w:top w:val="none" w:sz="0" w:space="0" w:color="auto"/>
        <w:left w:val="none" w:sz="0" w:space="0" w:color="auto"/>
        <w:bottom w:val="none" w:sz="0" w:space="0" w:color="auto"/>
        <w:right w:val="none" w:sz="0" w:space="0" w:color="auto"/>
      </w:divBdr>
      <w:divsChild>
        <w:div w:id="199781530">
          <w:marLeft w:val="0"/>
          <w:marRight w:val="0"/>
          <w:marTop w:val="0"/>
          <w:marBottom w:val="0"/>
          <w:divBdr>
            <w:top w:val="none" w:sz="0" w:space="0" w:color="auto"/>
            <w:left w:val="none" w:sz="0" w:space="0" w:color="auto"/>
            <w:bottom w:val="none" w:sz="0" w:space="0" w:color="auto"/>
            <w:right w:val="none" w:sz="0" w:space="0" w:color="auto"/>
          </w:divBdr>
          <w:divsChild>
            <w:div w:id="516506993">
              <w:marLeft w:val="0"/>
              <w:marRight w:val="0"/>
              <w:marTop w:val="0"/>
              <w:marBottom w:val="0"/>
              <w:divBdr>
                <w:top w:val="none" w:sz="0" w:space="0" w:color="auto"/>
                <w:left w:val="none" w:sz="0" w:space="0" w:color="auto"/>
                <w:bottom w:val="none" w:sz="0" w:space="0" w:color="auto"/>
                <w:right w:val="none" w:sz="0" w:space="0" w:color="auto"/>
              </w:divBdr>
            </w:div>
            <w:div w:id="621305493">
              <w:marLeft w:val="0"/>
              <w:marRight w:val="0"/>
              <w:marTop w:val="0"/>
              <w:marBottom w:val="0"/>
              <w:divBdr>
                <w:top w:val="none" w:sz="0" w:space="0" w:color="auto"/>
                <w:left w:val="none" w:sz="0" w:space="0" w:color="auto"/>
                <w:bottom w:val="none" w:sz="0" w:space="0" w:color="auto"/>
                <w:right w:val="none" w:sz="0" w:space="0" w:color="auto"/>
              </w:divBdr>
            </w:div>
          </w:divsChild>
        </w:div>
        <w:div w:id="262155190">
          <w:marLeft w:val="0"/>
          <w:marRight w:val="0"/>
          <w:marTop w:val="0"/>
          <w:marBottom w:val="0"/>
          <w:divBdr>
            <w:top w:val="none" w:sz="0" w:space="0" w:color="auto"/>
            <w:left w:val="none" w:sz="0" w:space="0" w:color="auto"/>
            <w:bottom w:val="none" w:sz="0" w:space="0" w:color="auto"/>
            <w:right w:val="none" w:sz="0" w:space="0" w:color="auto"/>
          </w:divBdr>
          <w:divsChild>
            <w:div w:id="693308571">
              <w:marLeft w:val="0"/>
              <w:marRight w:val="0"/>
              <w:marTop w:val="0"/>
              <w:marBottom w:val="0"/>
              <w:divBdr>
                <w:top w:val="none" w:sz="0" w:space="0" w:color="auto"/>
                <w:left w:val="none" w:sz="0" w:space="0" w:color="auto"/>
                <w:bottom w:val="none" w:sz="0" w:space="0" w:color="auto"/>
                <w:right w:val="none" w:sz="0" w:space="0" w:color="auto"/>
              </w:divBdr>
            </w:div>
            <w:div w:id="1965505871">
              <w:marLeft w:val="0"/>
              <w:marRight w:val="0"/>
              <w:marTop w:val="0"/>
              <w:marBottom w:val="0"/>
              <w:divBdr>
                <w:top w:val="none" w:sz="0" w:space="0" w:color="auto"/>
                <w:left w:val="none" w:sz="0" w:space="0" w:color="auto"/>
                <w:bottom w:val="none" w:sz="0" w:space="0" w:color="auto"/>
                <w:right w:val="none" w:sz="0" w:space="0" w:color="auto"/>
              </w:divBdr>
            </w:div>
          </w:divsChild>
        </w:div>
        <w:div w:id="394281509">
          <w:marLeft w:val="0"/>
          <w:marRight w:val="0"/>
          <w:marTop w:val="0"/>
          <w:marBottom w:val="0"/>
          <w:divBdr>
            <w:top w:val="none" w:sz="0" w:space="0" w:color="auto"/>
            <w:left w:val="none" w:sz="0" w:space="0" w:color="auto"/>
            <w:bottom w:val="none" w:sz="0" w:space="0" w:color="auto"/>
            <w:right w:val="none" w:sz="0" w:space="0" w:color="auto"/>
          </w:divBdr>
          <w:divsChild>
            <w:div w:id="1890990018">
              <w:marLeft w:val="0"/>
              <w:marRight w:val="0"/>
              <w:marTop w:val="0"/>
              <w:marBottom w:val="0"/>
              <w:divBdr>
                <w:top w:val="none" w:sz="0" w:space="0" w:color="auto"/>
                <w:left w:val="none" w:sz="0" w:space="0" w:color="auto"/>
                <w:bottom w:val="none" w:sz="0" w:space="0" w:color="auto"/>
                <w:right w:val="none" w:sz="0" w:space="0" w:color="auto"/>
              </w:divBdr>
            </w:div>
          </w:divsChild>
        </w:div>
        <w:div w:id="774057333">
          <w:marLeft w:val="0"/>
          <w:marRight w:val="0"/>
          <w:marTop w:val="0"/>
          <w:marBottom w:val="0"/>
          <w:divBdr>
            <w:top w:val="none" w:sz="0" w:space="0" w:color="auto"/>
            <w:left w:val="none" w:sz="0" w:space="0" w:color="auto"/>
            <w:bottom w:val="none" w:sz="0" w:space="0" w:color="auto"/>
            <w:right w:val="none" w:sz="0" w:space="0" w:color="auto"/>
          </w:divBdr>
          <w:divsChild>
            <w:div w:id="1580556893">
              <w:marLeft w:val="0"/>
              <w:marRight w:val="0"/>
              <w:marTop w:val="0"/>
              <w:marBottom w:val="0"/>
              <w:divBdr>
                <w:top w:val="none" w:sz="0" w:space="0" w:color="auto"/>
                <w:left w:val="none" w:sz="0" w:space="0" w:color="auto"/>
                <w:bottom w:val="none" w:sz="0" w:space="0" w:color="auto"/>
                <w:right w:val="none" w:sz="0" w:space="0" w:color="auto"/>
              </w:divBdr>
            </w:div>
          </w:divsChild>
        </w:div>
        <w:div w:id="1014185446">
          <w:marLeft w:val="0"/>
          <w:marRight w:val="0"/>
          <w:marTop w:val="0"/>
          <w:marBottom w:val="0"/>
          <w:divBdr>
            <w:top w:val="none" w:sz="0" w:space="0" w:color="auto"/>
            <w:left w:val="none" w:sz="0" w:space="0" w:color="auto"/>
            <w:bottom w:val="none" w:sz="0" w:space="0" w:color="auto"/>
            <w:right w:val="none" w:sz="0" w:space="0" w:color="auto"/>
          </w:divBdr>
          <w:divsChild>
            <w:div w:id="17052510">
              <w:marLeft w:val="0"/>
              <w:marRight w:val="0"/>
              <w:marTop w:val="0"/>
              <w:marBottom w:val="0"/>
              <w:divBdr>
                <w:top w:val="none" w:sz="0" w:space="0" w:color="auto"/>
                <w:left w:val="none" w:sz="0" w:space="0" w:color="auto"/>
                <w:bottom w:val="none" w:sz="0" w:space="0" w:color="auto"/>
                <w:right w:val="none" w:sz="0" w:space="0" w:color="auto"/>
              </w:divBdr>
            </w:div>
          </w:divsChild>
        </w:div>
        <w:div w:id="1110399533">
          <w:marLeft w:val="0"/>
          <w:marRight w:val="0"/>
          <w:marTop w:val="0"/>
          <w:marBottom w:val="0"/>
          <w:divBdr>
            <w:top w:val="none" w:sz="0" w:space="0" w:color="auto"/>
            <w:left w:val="none" w:sz="0" w:space="0" w:color="auto"/>
            <w:bottom w:val="none" w:sz="0" w:space="0" w:color="auto"/>
            <w:right w:val="none" w:sz="0" w:space="0" w:color="auto"/>
          </w:divBdr>
          <w:divsChild>
            <w:div w:id="560335237">
              <w:marLeft w:val="0"/>
              <w:marRight w:val="0"/>
              <w:marTop w:val="0"/>
              <w:marBottom w:val="0"/>
              <w:divBdr>
                <w:top w:val="none" w:sz="0" w:space="0" w:color="auto"/>
                <w:left w:val="none" w:sz="0" w:space="0" w:color="auto"/>
                <w:bottom w:val="none" w:sz="0" w:space="0" w:color="auto"/>
                <w:right w:val="none" w:sz="0" w:space="0" w:color="auto"/>
              </w:divBdr>
            </w:div>
          </w:divsChild>
        </w:div>
        <w:div w:id="1262034920">
          <w:marLeft w:val="0"/>
          <w:marRight w:val="0"/>
          <w:marTop w:val="0"/>
          <w:marBottom w:val="0"/>
          <w:divBdr>
            <w:top w:val="none" w:sz="0" w:space="0" w:color="auto"/>
            <w:left w:val="none" w:sz="0" w:space="0" w:color="auto"/>
            <w:bottom w:val="none" w:sz="0" w:space="0" w:color="auto"/>
            <w:right w:val="none" w:sz="0" w:space="0" w:color="auto"/>
          </w:divBdr>
          <w:divsChild>
            <w:div w:id="716898433">
              <w:marLeft w:val="0"/>
              <w:marRight w:val="0"/>
              <w:marTop w:val="0"/>
              <w:marBottom w:val="0"/>
              <w:divBdr>
                <w:top w:val="none" w:sz="0" w:space="0" w:color="auto"/>
                <w:left w:val="none" w:sz="0" w:space="0" w:color="auto"/>
                <w:bottom w:val="none" w:sz="0" w:space="0" w:color="auto"/>
                <w:right w:val="none" w:sz="0" w:space="0" w:color="auto"/>
              </w:divBdr>
            </w:div>
            <w:div w:id="1237745386">
              <w:marLeft w:val="0"/>
              <w:marRight w:val="0"/>
              <w:marTop w:val="0"/>
              <w:marBottom w:val="0"/>
              <w:divBdr>
                <w:top w:val="none" w:sz="0" w:space="0" w:color="auto"/>
                <w:left w:val="none" w:sz="0" w:space="0" w:color="auto"/>
                <w:bottom w:val="none" w:sz="0" w:space="0" w:color="auto"/>
                <w:right w:val="none" w:sz="0" w:space="0" w:color="auto"/>
              </w:divBdr>
            </w:div>
          </w:divsChild>
        </w:div>
        <w:div w:id="2071690001">
          <w:marLeft w:val="0"/>
          <w:marRight w:val="0"/>
          <w:marTop w:val="0"/>
          <w:marBottom w:val="0"/>
          <w:divBdr>
            <w:top w:val="none" w:sz="0" w:space="0" w:color="auto"/>
            <w:left w:val="none" w:sz="0" w:space="0" w:color="auto"/>
            <w:bottom w:val="none" w:sz="0" w:space="0" w:color="auto"/>
            <w:right w:val="none" w:sz="0" w:space="0" w:color="auto"/>
          </w:divBdr>
          <w:divsChild>
            <w:div w:id="477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782">
      <w:bodyDiv w:val="1"/>
      <w:marLeft w:val="0"/>
      <w:marRight w:val="0"/>
      <w:marTop w:val="0"/>
      <w:marBottom w:val="0"/>
      <w:divBdr>
        <w:top w:val="none" w:sz="0" w:space="0" w:color="auto"/>
        <w:left w:val="none" w:sz="0" w:space="0" w:color="auto"/>
        <w:bottom w:val="none" w:sz="0" w:space="0" w:color="auto"/>
        <w:right w:val="none" w:sz="0" w:space="0" w:color="auto"/>
      </w:divBdr>
      <w:divsChild>
        <w:div w:id="1140223240">
          <w:marLeft w:val="0"/>
          <w:marRight w:val="0"/>
          <w:marTop w:val="30"/>
          <w:marBottom w:val="30"/>
          <w:divBdr>
            <w:top w:val="none" w:sz="0" w:space="0" w:color="auto"/>
            <w:left w:val="none" w:sz="0" w:space="0" w:color="auto"/>
            <w:bottom w:val="none" w:sz="0" w:space="0" w:color="auto"/>
            <w:right w:val="none" w:sz="0" w:space="0" w:color="auto"/>
          </w:divBdr>
          <w:divsChild>
            <w:div w:id="135421458">
              <w:marLeft w:val="0"/>
              <w:marRight w:val="0"/>
              <w:marTop w:val="0"/>
              <w:marBottom w:val="0"/>
              <w:divBdr>
                <w:top w:val="none" w:sz="0" w:space="0" w:color="auto"/>
                <w:left w:val="none" w:sz="0" w:space="0" w:color="auto"/>
                <w:bottom w:val="none" w:sz="0" w:space="0" w:color="auto"/>
                <w:right w:val="none" w:sz="0" w:space="0" w:color="auto"/>
              </w:divBdr>
              <w:divsChild>
                <w:div w:id="801775698">
                  <w:marLeft w:val="0"/>
                  <w:marRight w:val="0"/>
                  <w:marTop w:val="0"/>
                  <w:marBottom w:val="0"/>
                  <w:divBdr>
                    <w:top w:val="none" w:sz="0" w:space="0" w:color="auto"/>
                    <w:left w:val="none" w:sz="0" w:space="0" w:color="auto"/>
                    <w:bottom w:val="none" w:sz="0" w:space="0" w:color="auto"/>
                    <w:right w:val="none" w:sz="0" w:space="0" w:color="auto"/>
                  </w:divBdr>
                </w:div>
              </w:divsChild>
            </w:div>
            <w:div w:id="1103107718">
              <w:marLeft w:val="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 w:id="1105729119">
                  <w:marLeft w:val="0"/>
                  <w:marRight w:val="0"/>
                  <w:marTop w:val="0"/>
                  <w:marBottom w:val="0"/>
                  <w:divBdr>
                    <w:top w:val="none" w:sz="0" w:space="0" w:color="auto"/>
                    <w:left w:val="none" w:sz="0" w:space="0" w:color="auto"/>
                    <w:bottom w:val="none" w:sz="0" w:space="0" w:color="auto"/>
                    <w:right w:val="none" w:sz="0" w:space="0" w:color="auto"/>
                  </w:divBdr>
                </w:div>
              </w:divsChild>
            </w:div>
            <w:div w:id="1602879561">
              <w:marLeft w:val="0"/>
              <w:marRight w:val="0"/>
              <w:marTop w:val="0"/>
              <w:marBottom w:val="0"/>
              <w:divBdr>
                <w:top w:val="none" w:sz="0" w:space="0" w:color="auto"/>
                <w:left w:val="none" w:sz="0" w:space="0" w:color="auto"/>
                <w:bottom w:val="none" w:sz="0" w:space="0" w:color="auto"/>
                <w:right w:val="none" w:sz="0" w:space="0" w:color="auto"/>
              </w:divBdr>
              <w:divsChild>
                <w:div w:id="1112365084">
                  <w:marLeft w:val="0"/>
                  <w:marRight w:val="0"/>
                  <w:marTop w:val="0"/>
                  <w:marBottom w:val="0"/>
                  <w:divBdr>
                    <w:top w:val="none" w:sz="0" w:space="0" w:color="auto"/>
                    <w:left w:val="none" w:sz="0" w:space="0" w:color="auto"/>
                    <w:bottom w:val="none" w:sz="0" w:space="0" w:color="auto"/>
                    <w:right w:val="none" w:sz="0" w:space="0" w:color="auto"/>
                  </w:divBdr>
                </w:div>
              </w:divsChild>
            </w:div>
            <w:div w:id="1771199355">
              <w:marLeft w:val="0"/>
              <w:marRight w:val="0"/>
              <w:marTop w:val="0"/>
              <w:marBottom w:val="0"/>
              <w:divBdr>
                <w:top w:val="none" w:sz="0" w:space="0" w:color="auto"/>
                <w:left w:val="none" w:sz="0" w:space="0" w:color="auto"/>
                <w:bottom w:val="none" w:sz="0" w:space="0" w:color="auto"/>
                <w:right w:val="none" w:sz="0" w:space="0" w:color="auto"/>
              </w:divBdr>
              <w:divsChild>
                <w:div w:id="1113283053">
                  <w:marLeft w:val="0"/>
                  <w:marRight w:val="0"/>
                  <w:marTop w:val="0"/>
                  <w:marBottom w:val="0"/>
                  <w:divBdr>
                    <w:top w:val="none" w:sz="0" w:space="0" w:color="auto"/>
                    <w:left w:val="none" w:sz="0" w:space="0" w:color="auto"/>
                    <w:bottom w:val="none" w:sz="0" w:space="0" w:color="auto"/>
                    <w:right w:val="none" w:sz="0" w:space="0" w:color="auto"/>
                  </w:divBdr>
                </w:div>
              </w:divsChild>
            </w:div>
            <w:div w:id="1852798382">
              <w:marLeft w:val="0"/>
              <w:marRight w:val="0"/>
              <w:marTop w:val="0"/>
              <w:marBottom w:val="0"/>
              <w:divBdr>
                <w:top w:val="none" w:sz="0" w:space="0" w:color="auto"/>
                <w:left w:val="none" w:sz="0" w:space="0" w:color="auto"/>
                <w:bottom w:val="none" w:sz="0" w:space="0" w:color="auto"/>
                <w:right w:val="none" w:sz="0" w:space="0" w:color="auto"/>
              </w:divBdr>
              <w:divsChild>
                <w:div w:id="724567930">
                  <w:marLeft w:val="0"/>
                  <w:marRight w:val="0"/>
                  <w:marTop w:val="0"/>
                  <w:marBottom w:val="0"/>
                  <w:divBdr>
                    <w:top w:val="none" w:sz="0" w:space="0" w:color="auto"/>
                    <w:left w:val="none" w:sz="0" w:space="0" w:color="auto"/>
                    <w:bottom w:val="none" w:sz="0" w:space="0" w:color="auto"/>
                    <w:right w:val="none" w:sz="0" w:space="0" w:color="auto"/>
                  </w:divBdr>
                </w:div>
              </w:divsChild>
            </w:div>
            <w:div w:id="1859077627">
              <w:marLeft w:val="0"/>
              <w:marRight w:val="0"/>
              <w:marTop w:val="0"/>
              <w:marBottom w:val="0"/>
              <w:divBdr>
                <w:top w:val="none" w:sz="0" w:space="0" w:color="auto"/>
                <w:left w:val="none" w:sz="0" w:space="0" w:color="auto"/>
                <w:bottom w:val="none" w:sz="0" w:space="0" w:color="auto"/>
                <w:right w:val="none" w:sz="0" w:space="0" w:color="auto"/>
              </w:divBdr>
              <w:divsChild>
                <w:div w:id="1127822269">
                  <w:marLeft w:val="0"/>
                  <w:marRight w:val="0"/>
                  <w:marTop w:val="0"/>
                  <w:marBottom w:val="0"/>
                  <w:divBdr>
                    <w:top w:val="none" w:sz="0" w:space="0" w:color="auto"/>
                    <w:left w:val="none" w:sz="0" w:space="0" w:color="auto"/>
                    <w:bottom w:val="none" w:sz="0" w:space="0" w:color="auto"/>
                    <w:right w:val="none" w:sz="0" w:space="0" w:color="auto"/>
                  </w:divBdr>
                </w:div>
                <w:div w:id="1951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0809">
          <w:marLeft w:val="0"/>
          <w:marRight w:val="0"/>
          <w:marTop w:val="30"/>
          <w:marBottom w:val="30"/>
          <w:divBdr>
            <w:top w:val="none" w:sz="0" w:space="0" w:color="auto"/>
            <w:left w:val="none" w:sz="0" w:space="0" w:color="auto"/>
            <w:bottom w:val="none" w:sz="0" w:space="0" w:color="auto"/>
            <w:right w:val="none" w:sz="0" w:space="0" w:color="auto"/>
          </w:divBdr>
          <w:divsChild>
            <w:div w:id="379717638">
              <w:marLeft w:val="0"/>
              <w:marRight w:val="0"/>
              <w:marTop w:val="0"/>
              <w:marBottom w:val="0"/>
              <w:divBdr>
                <w:top w:val="none" w:sz="0" w:space="0" w:color="auto"/>
                <w:left w:val="none" w:sz="0" w:space="0" w:color="auto"/>
                <w:bottom w:val="none" w:sz="0" w:space="0" w:color="auto"/>
                <w:right w:val="none" w:sz="0" w:space="0" w:color="auto"/>
              </w:divBdr>
              <w:divsChild>
                <w:div w:id="883105554">
                  <w:marLeft w:val="0"/>
                  <w:marRight w:val="0"/>
                  <w:marTop w:val="0"/>
                  <w:marBottom w:val="0"/>
                  <w:divBdr>
                    <w:top w:val="none" w:sz="0" w:space="0" w:color="auto"/>
                    <w:left w:val="none" w:sz="0" w:space="0" w:color="auto"/>
                    <w:bottom w:val="none" w:sz="0" w:space="0" w:color="auto"/>
                    <w:right w:val="none" w:sz="0" w:space="0" w:color="auto"/>
                  </w:divBdr>
                </w:div>
              </w:divsChild>
            </w:div>
            <w:div w:id="610630719">
              <w:marLeft w:val="0"/>
              <w:marRight w:val="0"/>
              <w:marTop w:val="0"/>
              <w:marBottom w:val="0"/>
              <w:divBdr>
                <w:top w:val="none" w:sz="0" w:space="0" w:color="auto"/>
                <w:left w:val="none" w:sz="0" w:space="0" w:color="auto"/>
                <w:bottom w:val="none" w:sz="0" w:space="0" w:color="auto"/>
                <w:right w:val="none" w:sz="0" w:space="0" w:color="auto"/>
              </w:divBdr>
              <w:divsChild>
                <w:div w:id="2125731232">
                  <w:marLeft w:val="0"/>
                  <w:marRight w:val="0"/>
                  <w:marTop w:val="0"/>
                  <w:marBottom w:val="0"/>
                  <w:divBdr>
                    <w:top w:val="none" w:sz="0" w:space="0" w:color="auto"/>
                    <w:left w:val="none" w:sz="0" w:space="0" w:color="auto"/>
                    <w:bottom w:val="none" w:sz="0" w:space="0" w:color="auto"/>
                    <w:right w:val="none" w:sz="0" w:space="0" w:color="auto"/>
                  </w:divBdr>
                </w:div>
              </w:divsChild>
            </w:div>
            <w:div w:id="723603779">
              <w:marLeft w:val="0"/>
              <w:marRight w:val="0"/>
              <w:marTop w:val="0"/>
              <w:marBottom w:val="0"/>
              <w:divBdr>
                <w:top w:val="none" w:sz="0" w:space="0" w:color="auto"/>
                <w:left w:val="none" w:sz="0" w:space="0" w:color="auto"/>
                <w:bottom w:val="none" w:sz="0" w:space="0" w:color="auto"/>
                <w:right w:val="none" w:sz="0" w:space="0" w:color="auto"/>
              </w:divBdr>
              <w:divsChild>
                <w:div w:id="223637633">
                  <w:marLeft w:val="0"/>
                  <w:marRight w:val="0"/>
                  <w:marTop w:val="0"/>
                  <w:marBottom w:val="0"/>
                  <w:divBdr>
                    <w:top w:val="none" w:sz="0" w:space="0" w:color="auto"/>
                    <w:left w:val="none" w:sz="0" w:space="0" w:color="auto"/>
                    <w:bottom w:val="none" w:sz="0" w:space="0" w:color="auto"/>
                    <w:right w:val="none" w:sz="0" w:space="0" w:color="auto"/>
                  </w:divBdr>
                </w:div>
              </w:divsChild>
            </w:div>
            <w:div w:id="726956615">
              <w:marLeft w:val="0"/>
              <w:marRight w:val="0"/>
              <w:marTop w:val="0"/>
              <w:marBottom w:val="0"/>
              <w:divBdr>
                <w:top w:val="none" w:sz="0" w:space="0" w:color="auto"/>
                <w:left w:val="none" w:sz="0" w:space="0" w:color="auto"/>
                <w:bottom w:val="none" w:sz="0" w:space="0" w:color="auto"/>
                <w:right w:val="none" w:sz="0" w:space="0" w:color="auto"/>
              </w:divBdr>
              <w:divsChild>
                <w:div w:id="518205564">
                  <w:marLeft w:val="0"/>
                  <w:marRight w:val="0"/>
                  <w:marTop w:val="0"/>
                  <w:marBottom w:val="0"/>
                  <w:divBdr>
                    <w:top w:val="none" w:sz="0" w:space="0" w:color="auto"/>
                    <w:left w:val="none" w:sz="0" w:space="0" w:color="auto"/>
                    <w:bottom w:val="none" w:sz="0" w:space="0" w:color="auto"/>
                    <w:right w:val="none" w:sz="0" w:space="0" w:color="auto"/>
                  </w:divBdr>
                </w:div>
                <w:div w:id="977078237">
                  <w:marLeft w:val="0"/>
                  <w:marRight w:val="0"/>
                  <w:marTop w:val="0"/>
                  <w:marBottom w:val="0"/>
                  <w:divBdr>
                    <w:top w:val="none" w:sz="0" w:space="0" w:color="auto"/>
                    <w:left w:val="none" w:sz="0" w:space="0" w:color="auto"/>
                    <w:bottom w:val="none" w:sz="0" w:space="0" w:color="auto"/>
                    <w:right w:val="none" w:sz="0" w:space="0" w:color="auto"/>
                  </w:divBdr>
                </w:div>
              </w:divsChild>
            </w:div>
            <w:div w:id="1123695155">
              <w:marLeft w:val="0"/>
              <w:marRight w:val="0"/>
              <w:marTop w:val="0"/>
              <w:marBottom w:val="0"/>
              <w:divBdr>
                <w:top w:val="none" w:sz="0" w:space="0" w:color="auto"/>
                <w:left w:val="none" w:sz="0" w:space="0" w:color="auto"/>
                <w:bottom w:val="none" w:sz="0" w:space="0" w:color="auto"/>
                <w:right w:val="none" w:sz="0" w:space="0" w:color="auto"/>
              </w:divBdr>
              <w:divsChild>
                <w:div w:id="219095981">
                  <w:marLeft w:val="0"/>
                  <w:marRight w:val="0"/>
                  <w:marTop w:val="0"/>
                  <w:marBottom w:val="0"/>
                  <w:divBdr>
                    <w:top w:val="none" w:sz="0" w:space="0" w:color="auto"/>
                    <w:left w:val="none" w:sz="0" w:space="0" w:color="auto"/>
                    <w:bottom w:val="none" w:sz="0" w:space="0" w:color="auto"/>
                    <w:right w:val="none" w:sz="0" w:space="0" w:color="auto"/>
                  </w:divBdr>
                </w:div>
                <w:div w:id="1326588131">
                  <w:marLeft w:val="0"/>
                  <w:marRight w:val="0"/>
                  <w:marTop w:val="0"/>
                  <w:marBottom w:val="0"/>
                  <w:divBdr>
                    <w:top w:val="none" w:sz="0" w:space="0" w:color="auto"/>
                    <w:left w:val="none" w:sz="0" w:space="0" w:color="auto"/>
                    <w:bottom w:val="none" w:sz="0" w:space="0" w:color="auto"/>
                    <w:right w:val="none" w:sz="0" w:space="0" w:color="auto"/>
                  </w:divBdr>
                </w:div>
              </w:divsChild>
            </w:div>
            <w:div w:id="1445416782">
              <w:marLeft w:val="0"/>
              <w:marRight w:val="0"/>
              <w:marTop w:val="0"/>
              <w:marBottom w:val="0"/>
              <w:divBdr>
                <w:top w:val="none" w:sz="0" w:space="0" w:color="auto"/>
                <w:left w:val="none" w:sz="0" w:space="0" w:color="auto"/>
                <w:bottom w:val="none" w:sz="0" w:space="0" w:color="auto"/>
                <w:right w:val="none" w:sz="0" w:space="0" w:color="auto"/>
              </w:divBdr>
              <w:divsChild>
                <w:div w:id="38631041">
                  <w:marLeft w:val="0"/>
                  <w:marRight w:val="0"/>
                  <w:marTop w:val="0"/>
                  <w:marBottom w:val="0"/>
                  <w:divBdr>
                    <w:top w:val="none" w:sz="0" w:space="0" w:color="auto"/>
                    <w:left w:val="none" w:sz="0" w:space="0" w:color="auto"/>
                    <w:bottom w:val="none" w:sz="0" w:space="0" w:color="auto"/>
                    <w:right w:val="none" w:sz="0" w:space="0" w:color="auto"/>
                  </w:divBdr>
                </w:div>
              </w:divsChild>
            </w:div>
            <w:div w:id="1780682536">
              <w:marLeft w:val="0"/>
              <w:marRight w:val="0"/>
              <w:marTop w:val="0"/>
              <w:marBottom w:val="0"/>
              <w:divBdr>
                <w:top w:val="none" w:sz="0" w:space="0" w:color="auto"/>
                <w:left w:val="none" w:sz="0" w:space="0" w:color="auto"/>
                <w:bottom w:val="none" w:sz="0" w:space="0" w:color="auto"/>
                <w:right w:val="none" w:sz="0" w:space="0" w:color="auto"/>
              </w:divBdr>
              <w:divsChild>
                <w:div w:id="326516746">
                  <w:marLeft w:val="0"/>
                  <w:marRight w:val="0"/>
                  <w:marTop w:val="0"/>
                  <w:marBottom w:val="0"/>
                  <w:divBdr>
                    <w:top w:val="none" w:sz="0" w:space="0" w:color="auto"/>
                    <w:left w:val="none" w:sz="0" w:space="0" w:color="auto"/>
                    <w:bottom w:val="none" w:sz="0" w:space="0" w:color="auto"/>
                    <w:right w:val="none" w:sz="0" w:space="0" w:color="auto"/>
                  </w:divBdr>
                </w:div>
                <w:div w:id="376703829">
                  <w:marLeft w:val="0"/>
                  <w:marRight w:val="0"/>
                  <w:marTop w:val="0"/>
                  <w:marBottom w:val="0"/>
                  <w:divBdr>
                    <w:top w:val="none" w:sz="0" w:space="0" w:color="auto"/>
                    <w:left w:val="none" w:sz="0" w:space="0" w:color="auto"/>
                    <w:bottom w:val="none" w:sz="0" w:space="0" w:color="auto"/>
                    <w:right w:val="none" w:sz="0" w:space="0" w:color="auto"/>
                  </w:divBdr>
                </w:div>
              </w:divsChild>
            </w:div>
            <w:div w:id="2021855967">
              <w:marLeft w:val="0"/>
              <w:marRight w:val="0"/>
              <w:marTop w:val="0"/>
              <w:marBottom w:val="0"/>
              <w:divBdr>
                <w:top w:val="none" w:sz="0" w:space="0" w:color="auto"/>
                <w:left w:val="none" w:sz="0" w:space="0" w:color="auto"/>
                <w:bottom w:val="none" w:sz="0" w:space="0" w:color="auto"/>
                <w:right w:val="none" w:sz="0" w:space="0" w:color="auto"/>
              </w:divBdr>
              <w:divsChild>
                <w:div w:id="1983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5206">
      <w:bodyDiv w:val="1"/>
      <w:marLeft w:val="0"/>
      <w:marRight w:val="0"/>
      <w:marTop w:val="0"/>
      <w:marBottom w:val="0"/>
      <w:divBdr>
        <w:top w:val="none" w:sz="0" w:space="0" w:color="auto"/>
        <w:left w:val="none" w:sz="0" w:space="0" w:color="auto"/>
        <w:bottom w:val="none" w:sz="0" w:space="0" w:color="auto"/>
        <w:right w:val="none" w:sz="0" w:space="0" w:color="auto"/>
      </w:divBdr>
      <w:divsChild>
        <w:div w:id="434373691">
          <w:marLeft w:val="0"/>
          <w:marRight w:val="0"/>
          <w:marTop w:val="0"/>
          <w:marBottom w:val="0"/>
          <w:divBdr>
            <w:top w:val="none" w:sz="0" w:space="0" w:color="auto"/>
            <w:left w:val="none" w:sz="0" w:space="0" w:color="auto"/>
            <w:bottom w:val="none" w:sz="0" w:space="0" w:color="auto"/>
            <w:right w:val="none" w:sz="0" w:space="0" w:color="auto"/>
          </w:divBdr>
          <w:divsChild>
            <w:div w:id="461729734">
              <w:marLeft w:val="-75"/>
              <w:marRight w:val="0"/>
              <w:marTop w:val="30"/>
              <w:marBottom w:val="30"/>
              <w:divBdr>
                <w:top w:val="none" w:sz="0" w:space="0" w:color="auto"/>
                <w:left w:val="none" w:sz="0" w:space="0" w:color="auto"/>
                <w:bottom w:val="none" w:sz="0" w:space="0" w:color="auto"/>
                <w:right w:val="none" w:sz="0" w:space="0" w:color="auto"/>
              </w:divBdr>
              <w:divsChild>
                <w:div w:id="28801677">
                  <w:marLeft w:val="0"/>
                  <w:marRight w:val="0"/>
                  <w:marTop w:val="0"/>
                  <w:marBottom w:val="0"/>
                  <w:divBdr>
                    <w:top w:val="none" w:sz="0" w:space="0" w:color="auto"/>
                    <w:left w:val="none" w:sz="0" w:space="0" w:color="auto"/>
                    <w:bottom w:val="none" w:sz="0" w:space="0" w:color="auto"/>
                    <w:right w:val="none" w:sz="0" w:space="0" w:color="auto"/>
                  </w:divBdr>
                  <w:divsChild>
                    <w:div w:id="1121337468">
                      <w:marLeft w:val="0"/>
                      <w:marRight w:val="0"/>
                      <w:marTop w:val="0"/>
                      <w:marBottom w:val="0"/>
                      <w:divBdr>
                        <w:top w:val="none" w:sz="0" w:space="0" w:color="auto"/>
                        <w:left w:val="none" w:sz="0" w:space="0" w:color="auto"/>
                        <w:bottom w:val="none" w:sz="0" w:space="0" w:color="auto"/>
                        <w:right w:val="none" w:sz="0" w:space="0" w:color="auto"/>
                      </w:divBdr>
                    </w:div>
                  </w:divsChild>
                </w:div>
                <w:div w:id="50544417">
                  <w:marLeft w:val="0"/>
                  <w:marRight w:val="0"/>
                  <w:marTop w:val="0"/>
                  <w:marBottom w:val="0"/>
                  <w:divBdr>
                    <w:top w:val="none" w:sz="0" w:space="0" w:color="auto"/>
                    <w:left w:val="none" w:sz="0" w:space="0" w:color="auto"/>
                    <w:bottom w:val="none" w:sz="0" w:space="0" w:color="auto"/>
                    <w:right w:val="none" w:sz="0" w:space="0" w:color="auto"/>
                  </w:divBdr>
                  <w:divsChild>
                    <w:div w:id="224418559">
                      <w:marLeft w:val="0"/>
                      <w:marRight w:val="0"/>
                      <w:marTop w:val="0"/>
                      <w:marBottom w:val="0"/>
                      <w:divBdr>
                        <w:top w:val="none" w:sz="0" w:space="0" w:color="auto"/>
                        <w:left w:val="none" w:sz="0" w:space="0" w:color="auto"/>
                        <w:bottom w:val="none" w:sz="0" w:space="0" w:color="auto"/>
                        <w:right w:val="none" w:sz="0" w:space="0" w:color="auto"/>
                      </w:divBdr>
                    </w:div>
                  </w:divsChild>
                </w:div>
                <w:div w:id="383722417">
                  <w:marLeft w:val="0"/>
                  <w:marRight w:val="0"/>
                  <w:marTop w:val="0"/>
                  <w:marBottom w:val="0"/>
                  <w:divBdr>
                    <w:top w:val="none" w:sz="0" w:space="0" w:color="auto"/>
                    <w:left w:val="none" w:sz="0" w:space="0" w:color="auto"/>
                    <w:bottom w:val="none" w:sz="0" w:space="0" w:color="auto"/>
                    <w:right w:val="none" w:sz="0" w:space="0" w:color="auto"/>
                  </w:divBdr>
                  <w:divsChild>
                    <w:div w:id="215627724">
                      <w:marLeft w:val="0"/>
                      <w:marRight w:val="0"/>
                      <w:marTop w:val="0"/>
                      <w:marBottom w:val="0"/>
                      <w:divBdr>
                        <w:top w:val="none" w:sz="0" w:space="0" w:color="auto"/>
                        <w:left w:val="none" w:sz="0" w:space="0" w:color="auto"/>
                        <w:bottom w:val="none" w:sz="0" w:space="0" w:color="auto"/>
                        <w:right w:val="none" w:sz="0" w:space="0" w:color="auto"/>
                      </w:divBdr>
                    </w:div>
                    <w:div w:id="1479834100">
                      <w:marLeft w:val="0"/>
                      <w:marRight w:val="0"/>
                      <w:marTop w:val="0"/>
                      <w:marBottom w:val="0"/>
                      <w:divBdr>
                        <w:top w:val="none" w:sz="0" w:space="0" w:color="auto"/>
                        <w:left w:val="none" w:sz="0" w:space="0" w:color="auto"/>
                        <w:bottom w:val="none" w:sz="0" w:space="0" w:color="auto"/>
                        <w:right w:val="none" w:sz="0" w:space="0" w:color="auto"/>
                      </w:divBdr>
                    </w:div>
                  </w:divsChild>
                </w:div>
                <w:div w:id="859271698">
                  <w:marLeft w:val="0"/>
                  <w:marRight w:val="0"/>
                  <w:marTop w:val="0"/>
                  <w:marBottom w:val="0"/>
                  <w:divBdr>
                    <w:top w:val="none" w:sz="0" w:space="0" w:color="auto"/>
                    <w:left w:val="none" w:sz="0" w:space="0" w:color="auto"/>
                    <w:bottom w:val="none" w:sz="0" w:space="0" w:color="auto"/>
                    <w:right w:val="none" w:sz="0" w:space="0" w:color="auto"/>
                  </w:divBdr>
                  <w:divsChild>
                    <w:div w:id="325280864">
                      <w:marLeft w:val="0"/>
                      <w:marRight w:val="0"/>
                      <w:marTop w:val="0"/>
                      <w:marBottom w:val="0"/>
                      <w:divBdr>
                        <w:top w:val="none" w:sz="0" w:space="0" w:color="auto"/>
                        <w:left w:val="none" w:sz="0" w:space="0" w:color="auto"/>
                        <w:bottom w:val="none" w:sz="0" w:space="0" w:color="auto"/>
                        <w:right w:val="none" w:sz="0" w:space="0" w:color="auto"/>
                      </w:divBdr>
                    </w:div>
                    <w:div w:id="1444375097">
                      <w:marLeft w:val="0"/>
                      <w:marRight w:val="0"/>
                      <w:marTop w:val="0"/>
                      <w:marBottom w:val="0"/>
                      <w:divBdr>
                        <w:top w:val="none" w:sz="0" w:space="0" w:color="auto"/>
                        <w:left w:val="none" w:sz="0" w:space="0" w:color="auto"/>
                        <w:bottom w:val="none" w:sz="0" w:space="0" w:color="auto"/>
                        <w:right w:val="none" w:sz="0" w:space="0" w:color="auto"/>
                      </w:divBdr>
                    </w:div>
                  </w:divsChild>
                </w:div>
                <w:div w:id="1899441180">
                  <w:marLeft w:val="0"/>
                  <w:marRight w:val="0"/>
                  <w:marTop w:val="0"/>
                  <w:marBottom w:val="0"/>
                  <w:divBdr>
                    <w:top w:val="none" w:sz="0" w:space="0" w:color="auto"/>
                    <w:left w:val="none" w:sz="0" w:space="0" w:color="auto"/>
                    <w:bottom w:val="none" w:sz="0" w:space="0" w:color="auto"/>
                    <w:right w:val="none" w:sz="0" w:space="0" w:color="auto"/>
                  </w:divBdr>
                  <w:divsChild>
                    <w:div w:id="1905944316">
                      <w:marLeft w:val="0"/>
                      <w:marRight w:val="0"/>
                      <w:marTop w:val="0"/>
                      <w:marBottom w:val="0"/>
                      <w:divBdr>
                        <w:top w:val="none" w:sz="0" w:space="0" w:color="auto"/>
                        <w:left w:val="none" w:sz="0" w:space="0" w:color="auto"/>
                        <w:bottom w:val="none" w:sz="0" w:space="0" w:color="auto"/>
                        <w:right w:val="none" w:sz="0" w:space="0" w:color="auto"/>
                      </w:divBdr>
                    </w:div>
                  </w:divsChild>
                </w:div>
                <w:div w:id="1963880738">
                  <w:marLeft w:val="0"/>
                  <w:marRight w:val="0"/>
                  <w:marTop w:val="0"/>
                  <w:marBottom w:val="0"/>
                  <w:divBdr>
                    <w:top w:val="none" w:sz="0" w:space="0" w:color="auto"/>
                    <w:left w:val="none" w:sz="0" w:space="0" w:color="auto"/>
                    <w:bottom w:val="none" w:sz="0" w:space="0" w:color="auto"/>
                    <w:right w:val="none" w:sz="0" w:space="0" w:color="auto"/>
                  </w:divBdr>
                  <w:divsChild>
                    <w:div w:id="14680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06">
          <w:marLeft w:val="0"/>
          <w:marRight w:val="0"/>
          <w:marTop w:val="0"/>
          <w:marBottom w:val="0"/>
          <w:divBdr>
            <w:top w:val="none" w:sz="0" w:space="0" w:color="auto"/>
            <w:left w:val="none" w:sz="0" w:space="0" w:color="auto"/>
            <w:bottom w:val="none" w:sz="0" w:space="0" w:color="auto"/>
            <w:right w:val="none" w:sz="0" w:space="0" w:color="auto"/>
          </w:divBdr>
          <w:divsChild>
            <w:div w:id="1600329036">
              <w:marLeft w:val="-75"/>
              <w:marRight w:val="0"/>
              <w:marTop w:val="30"/>
              <w:marBottom w:val="30"/>
              <w:divBdr>
                <w:top w:val="none" w:sz="0" w:space="0" w:color="auto"/>
                <w:left w:val="none" w:sz="0" w:space="0" w:color="auto"/>
                <w:bottom w:val="none" w:sz="0" w:space="0" w:color="auto"/>
                <w:right w:val="none" w:sz="0" w:space="0" w:color="auto"/>
              </w:divBdr>
              <w:divsChild>
                <w:div w:id="699670408">
                  <w:marLeft w:val="0"/>
                  <w:marRight w:val="0"/>
                  <w:marTop w:val="0"/>
                  <w:marBottom w:val="0"/>
                  <w:divBdr>
                    <w:top w:val="none" w:sz="0" w:space="0" w:color="auto"/>
                    <w:left w:val="none" w:sz="0" w:space="0" w:color="auto"/>
                    <w:bottom w:val="none" w:sz="0" w:space="0" w:color="auto"/>
                    <w:right w:val="none" w:sz="0" w:space="0" w:color="auto"/>
                  </w:divBdr>
                  <w:divsChild>
                    <w:div w:id="138545297">
                      <w:marLeft w:val="0"/>
                      <w:marRight w:val="0"/>
                      <w:marTop w:val="0"/>
                      <w:marBottom w:val="0"/>
                      <w:divBdr>
                        <w:top w:val="none" w:sz="0" w:space="0" w:color="auto"/>
                        <w:left w:val="none" w:sz="0" w:space="0" w:color="auto"/>
                        <w:bottom w:val="none" w:sz="0" w:space="0" w:color="auto"/>
                        <w:right w:val="none" w:sz="0" w:space="0" w:color="auto"/>
                      </w:divBdr>
                    </w:div>
                  </w:divsChild>
                </w:div>
                <w:div w:id="798644687">
                  <w:marLeft w:val="0"/>
                  <w:marRight w:val="0"/>
                  <w:marTop w:val="0"/>
                  <w:marBottom w:val="0"/>
                  <w:divBdr>
                    <w:top w:val="none" w:sz="0" w:space="0" w:color="auto"/>
                    <w:left w:val="none" w:sz="0" w:space="0" w:color="auto"/>
                    <w:bottom w:val="none" w:sz="0" w:space="0" w:color="auto"/>
                    <w:right w:val="none" w:sz="0" w:space="0" w:color="auto"/>
                  </w:divBdr>
                  <w:divsChild>
                    <w:div w:id="2134445215">
                      <w:marLeft w:val="0"/>
                      <w:marRight w:val="0"/>
                      <w:marTop w:val="0"/>
                      <w:marBottom w:val="0"/>
                      <w:divBdr>
                        <w:top w:val="none" w:sz="0" w:space="0" w:color="auto"/>
                        <w:left w:val="none" w:sz="0" w:space="0" w:color="auto"/>
                        <w:bottom w:val="none" w:sz="0" w:space="0" w:color="auto"/>
                        <w:right w:val="none" w:sz="0" w:space="0" w:color="auto"/>
                      </w:divBdr>
                    </w:div>
                  </w:divsChild>
                </w:div>
                <w:div w:id="1112821786">
                  <w:marLeft w:val="0"/>
                  <w:marRight w:val="0"/>
                  <w:marTop w:val="0"/>
                  <w:marBottom w:val="0"/>
                  <w:divBdr>
                    <w:top w:val="none" w:sz="0" w:space="0" w:color="auto"/>
                    <w:left w:val="none" w:sz="0" w:space="0" w:color="auto"/>
                    <w:bottom w:val="none" w:sz="0" w:space="0" w:color="auto"/>
                    <w:right w:val="none" w:sz="0" w:space="0" w:color="auto"/>
                  </w:divBdr>
                  <w:divsChild>
                    <w:div w:id="1854411759">
                      <w:marLeft w:val="0"/>
                      <w:marRight w:val="0"/>
                      <w:marTop w:val="0"/>
                      <w:marBottom w:val="0"/>
                      <w:divBdr>
                        <w:top w:val="none" w:sz="0" w:space="0" w:color="auto"/>
                        <w:left w:val="none" w:sz="0" w:space="0" w:color="auto"/>
                        <w:bottom w:val="none" w:sz="0" w:space="0" w:color="auto"/>
                        <w:right w:val="none" w:sz="0" w:space="0" w:color="auto"/>
                      </w:divBdr>
                    </w:div>
                  </w:divsChild>
                </w:div>
                <w:div w:id="2139062018">
                  <w:marLeft w:val="0"/>
                  <w:marRight w:val="0"/>
                  <w:marTop w:val="0"/>
                  <w:marBottom w:val="0"/>
                  <w:divBdr>
                    <w:top w:val="none" w:sz="0" w:space="0" w:color="auto"/>
                    <w:left w:val="none" w:sz="0" w:space="0" w:color="auto"/>
                    <w:bottom w:val="none" w:sz="0" w:space="0" w:color="auto"/>
                    <w:right w:val="none" w:sz="0" w:space="0" w:color="auto"/>
                  </w:divBdr>
                  <w:divsChild>
                    <w:div w:id="647057635">
                      <w:marLeft w:val="0"/>
                      <w:marRight w:val="0"/>
                      <w:marTop w:val="0"/>
                      <w:marBottom w:val="0"/>
                      <w:divBdr>
                        <w:top w:val="none" w:sz="0" w:space="0" w:color="auto"/>
                        <w:left w:val="none" w:sz="0" w:space="0" w:color="auto"/>
                        <w:bottom w:val="none" w:sz="0" w:space="0" w:color="auto"/>
                        <w:right w:val="none" w:sz="0" w:space="0" w:color="auto"/>
                      </w:divBdr>
                    </w:div>
                    <w:div w:id="16950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0297">
          <w:marLeft w:val="0"/>
          <w:marRight w:val="0"/>
          <w:marTop w:val="0"/>
          <w:marBottom w:val="0"/>
          <w:divBdr>
            <w:top w:val="none" w:sz="0" w:space="0" w:color="auto"/>
            <w:left w:val="none" w:sz="0" w:space="0" w:color="auto"/>
            <w:bottom w:val="none" w:sz="0" w:space="0" w:color="auto"/>
            <w:right w:val="none" w:sz="0" w:space="0" w:color="auto"/>
          </w:divBdr>
          <w:divsChild>
            <w:div w:id="391002428">
              <w:marLeft w:val="0"/>
              <w:marRight w:val="0"/>
              <w:marTop w:val="0"/>
              <w:marBottom w:val="0"/>
              <w:divBdr>
                <w:top w:val="none" w:sz="0" w:space="0" w:color="auto"/>
                <w:left w:val="none" w:sz="0" w:space="0" w:color="auto"/>
                <w:bottom w:val="none" w:sz="0" w:space="0" w:color="auto"/>
                <w:right w:val="none" w:sz="0" w:space="0" w:color="auto"/>
              </w:divBdr>
            </w:div>
            <w:div w:id="707411823">
              <w:marLeft w:val="0"/>
              <w:marRight w:val="0"/>
              <w:marTop w:val="0"/>
              <w:marBottom w:val="0"/>
              <w:divBdr>
                <w:top w:val="none" w:sz="0" w:space="0" w:color="auto"/>
                <w:left w:val="none" w:sz="0" w:space="0" w:color="auto"/>
                <w:bottom w:val="none" w:sz="0" w:space="0" w:color="auto"/>
                <w:right w:val="none" w:sz="0" w:space="0" w:color="auto"/>
              </w:divBdr>
            </w:div>
          </w:divsChild>
        </w:div>
        <w:div w:id="1204977453">
          <w:marLeft w:val="0"/>
          <w:marRight w:val="0"/>
          <w:marTop w:val="0"/>
          <w:marBottom w:val="0"/>
          <w:divBdr>
            <w:top w:val="none" w:sz="0" w:space="0" w:color="auto"/>
            <w:left w:val="none" w:sz="0" w:space="0" w:color="auto"/>
            <w:bottom w:val="none" w:sz="0" w:space="0" w:color="auto"/>
            <w:right w:val="none" w:sz="0" w:space="0" w:color="auto"/>
          </w:divBdr>
        </w:div>
        <w:div w:id="1742168419">
          <w:marLeft w:val="0"/>
          <w:marRight w:val="0"/>
          <w:marTop w:val="0"/>
          <w:marBottom w:val="0"/>
          <w:divBdr>
            <w:top w:val="none" w:sz="0" w:space="0" w:color="auto"/>
            <w:left w:val="none" w:sz="0" w:space="0" w:color="auto"/>
            <w:bottom w:val="none" w:sz="0" w:space="0" w:color="auto"/>
            <w:right w:val="none" w:sz="0" w:space="0" w:color="auto"/>
          </w:divBdr>
        </w:div>
        <w:div w:id="1844974704">
          <w:marLeft w:val="0"/>
          <w:marRight w:val="0"/>
          <w:marTop w:val="0"/>
          <w:marBottom w:val="0"/>
          <w:divBdr>
            <w:top w:val="none" w:sz="0" w:space="0" w:color="auto"/>
            <w:left w:val="none" w:sz="0" w:space="0" w:color="auto"/>
            <w:bottom w:val="none" w:sz="0" w:space="0" w:color="auto"/>
            <w:right w:val="none" w:sz="0" w:space="0" w:color="auto"/>
          </w:divBdr>
          <w:divsChild>
            <w:div w:id="149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9423">
      <w:bodyDiv w:val="1"/>
      <w:marLeft w:val="0"/>
      <w:marRight w:val="0"/>
      <w:marTop w:val="0"/>
      <w:marBottom w:val="0"/>
      <w:divBdr>
        <w:top w:val="none" w:sz="0" w:space="0" w:color="auto"/>
        <w:left w:val="none" w:sz="0" w:space="0" w:color="auto"/>
        <w:bottom w:val="none" w:sz="0" w:space="0" w:color="auto"/>
        <w:right w:val="none" w:sz="0" w:space="0" w:color="auto"/>
      </w:divBdr>
      <w:divsChild>
        <w:div w:id="747073919">
          <w:marLeft w:val="0"/>
          <w:marRight w:val="0"/>
          <w:marTop w:val="0"/>
          <w:marBottom w:val="0"/>
          <w:divBdr>
            <w:top w:val="none" w:sz="0" w:space="0" w:color="auto"/>
            <w:left w:val="none" w:sz="0" w:space="0" w:color="auto"/>
            <w:bottom w:val="none" w:sz="0" w:space="0" w:color="auto"/>
            <w:right w:val="none" w:sz="0" w:space="0" w:color="auto"/>
          </w:divBdr>
        </w:div>
        <w:div w:id="773131050">
          <w:marLeft w:val="0"/>
          <w:marRight w:val="0"/>
          <w:marTop w:val="0"/>
          <w:marBottom w:val="0"/>
          <w:divBdr>
            <w:top w:val="none" w:sz="0" w:space="0" w:color="auto"/>
            <w:left w:val="none" w:sz="0" w:space="0" w:color="auto"/>
            <w:bottom w:val="none" w:sz="0" w:space="0" w:color="auto"/>
            <w:right w:val="none" w:sz="0" w:space="0" w:color="auto"/>
          </w:divBdr>
          <w:divsChild>
            <w:div w:id="99686106">
              <w:marLeft w:val="-75"/>
              <w:marRight w:val="0"/>
              <w:marTop w:val="30"/>
              <w:marBottom w:val="30"/>
              <w:divBdr>
                <w:top w:val="none" w:sz="0" w:space="0" w:color="auto"/>
                <w:left w:val="none" w:sz="0" w:space="0" w:color="auto"/>
                <w:bottom w:val="none" w:sz="0" w:space="0" w:color="auto"/>
                <w:right w:val="none" w:sz="0" w:space="0" w:color="auto"/>
              </w:divBdr>
              <w:divsChild>
                <w:div w:id="98457017">
                  <w:marLeft w:val="0"/>
                  <w:marRight w:val="0"/>
                  <w:marTop w:val="0"/>
                  <w:marBottom w:val="0"/>
                  <w:divBdr>
                    <w:top w:val="none" w:sz="0" w:space="0" w:color="auto"/>
                    <w:left w:val="none" w:sz="0" w:space="0" w:color="auto"/>
                    <w:bottom w:val="none" w:sz="0" w:space="0" w:color="auto"/>
                    <w:right w:val="none" w:sz="0" w:space="0" w:color="auto"/>
                  </w:divBdr>
                  <w:divsChild>
                    <w:div w:id="168832120">
                      <w:marLeft w:val="0"/>
                      <w:marRight w:val="0"/>
                      <w:marTop w:val="0"/>
                      <w:marBottom w:val="0"/>
                      <w:divBdr>
                        <w:top w:val="none" w:sz="0" w:space="0" w:color="auto"/>
                        <w:left w:val="none" w:sz="0" w:space="0" w:color="auto"/>
                        <w:bottom w:val="none" w:sz="0" w:space="0" w:color="auto"/>
                        <w:right w:val="none" w:sz="0" w:space="0" w:color="auto"/>
                      </w:divBdr>
                    </w:div>
                  </w:divsChild>
                </w:div>
                <w:div w:id="360863476">
                  <w:marLeft w:val="0"/>
                  <w:marRight w:val="0"/>
                  <w:marTop w:val="0"/>
                  <w:marBottom w:val="0"/>
                  <w:divBdr>
                    <w:top w:val="none" w:sz="0" w:space="0" w:color="auto"/>
                    <w:left w:val="none" w:sz="0" w:space="0" w:color="auto"/>
                    <w:bottom w:val="none" w:sz="0" w:space="0" w:color="auto"/>
                    <w:right w:val="none" w:sz="0" w:space="0" w:color="auto"/>
                  </w:divBdr>
                  <w:divsChild>
                    <w:div w:id="994650989">
                      <w:marLeft w:val="0"/>
                      <w:marRight w:val="0"/>
                      <w:marTop w:val="0"/>
                      <w:marBottom w:val="0"/>
                      <w:divBdr>
                        <w:top w:val="none" w:sz="0" w:space="0" w:color="auto"/>
                        <w:left w:val="none" w:sz="0" w:space="0" w:color="auto"/>
                        <w:bottom w:val="none" w:sz="0" w:space="0" w:color="auto"/>
                        <w:right w:val="none" w:sz="0" w:space="0" w:color="auto"/>
                      </w:divBdr>
                    </w:div>
                    <w:div w:id="1088382701">
                      <w:marLeft w:val="0"/>
                      <w:marRight w:val="0"/>
                      <w:marTop w:val="0"/>
                      <w:marBottom w:val="0"/>
                      <w:divBdr>
                        <w:top w:val="none" w:sz="0" w:space="0" w:color="auto"/>
                        <w:left w:val="none" w:sz="0" w:space="0" w:color="auto"/>
                        <w:bottom w:val="none" w:sz="0" w:space="0" w:color="auto"/>
                        <w:right w:val="none" w:sz="0" w:space="0" w:color="auto"/>
                      </w:divBdr>
                    </w:div>
                  </w:divsChild>
                </w:div>
                <w:div w:id="766852895">
                  <w:marLeft w:val="0"/>
                  <w:marRight w:val="0"/>
                  <w:marTop w:val="0"/>
                  <w:marBottom w:val="0"/>
                  <w:divBdr>
                    <w:top w:val="none" w:sz="0" w:space="0" w:color="auto"/>
                    <w:left w:val="none" w:sz="0" w:space="0" w:color="auto"/>
                    <w:bottom w:val="none" w:sz="0" w:space="0" w:color="auto"/>
                    <w:right w:val="none" w:sz="0" w:space="0" w:color="auto"/>
                  </w:divBdr>
                  <w:divsChild>
                    <w:div w:id="2053263513">
                      <w:marLeft w:val="0"/>
                      <w:marRight w:val="0"/>
                      <w:marTop w:val="0"/>
                      <w:marBottom w:val="0"/>
                      <w:divBdr>
                        <w:top w:val="none" w:sz="0" w:space="0" w:color="auto"/>
                        <w:left w:val="none" w:sz="0" w:space="0" w:color="auto"/>
                        <w:bottom w:val="none" w:sz="0" w:space="0" w:color="auto"/>
                        <w:right w:val="none" w:sz="0" w:space="0" w:color="auto"/>
                      </w:divBdr>
                    </w:div>
                  </w:divsChild>
                </w:div>
                <w:div w:id="1189103623">
                  <w:marLeft w:val="0"/>
                  <w:marRight w:val="0"/>
                  <w:marTop w:val="0"/>
                  <w:marBottom w:val="0"/>
                  <w:divBdr>
                    <w:top w:val="none" w:sz="0" w:space="0" w:color="auto"/>
                    <w:left w:val="none" w:sz="0" w:space="0" w:color="auto"/>
                    <w:bottom w:val="none" w:sz="0" w:space="0" w:color="auto"/>
                    <w:right w:val="none" w:sz="0" w:space="0" w:color="auto"/>
                  </w:divBdr>
                  <w:divsChild>
                    <w:div w:id="1978948429">
                      <w:marLeft w:val="0"/>
                      <w:marRight w:val="0"/>
                      <w:marTop w:val="0"/>
                      <w:marBottom w:val="0"/>
                      <w:divBdr>
                        <w:top w:val="none" w:sz="0" w:space="0" w:color="auto"/>
                        <w:left w:val="none" w:sz="0" w:space="0" w:color="auto"/>
                        <w:bottom w:val="none" w:sz="0" w:space="0" w:color="auto"/>
                        <w:right w:val="none" w:sz="0" w:space="0" w:color="auto"/>
                      </w:divBdr>
                    </w:div>
                  </w:divsChild>
                </w:div>
                <w:div w:id="1358122874">
                  <w:marLeft w:val="0"/>
                  <w:marRight w:val="0"/>
                  <w:marTop w:val="0"/>
                  <w:marBottom w:val="0"/>
                  <w:divBdr>
                    <w:top w:val="none" w:sz="0" w:space="0" w:color="auto"/>
                    <w:left w:val="none" w:sz="0" w:space="0" w:color="auto"/>
                    <w:bottom w:val="none" w:sz="0" w:space="0" w:color="auto"/>
                    <w:right w:val="none" w:sz="0" w:space="0" w:color="auto"/>
                  </w:divBdr>
                  <w:divsChild>
                    <w:div w:id="701396785">
                      <w:marLeft w:val="0"/>
                      <w:marRight w:val="0"/>
                      <w:marTop w:val="0"/>
                      <w:marBottom w:val="0"/>
                      <w:divBdr>
                        <w:top w:val="none" w:sz="0" w:space="0" w:color="auto"/>
                        <w:left w:val="none" w:sz="0" w:space="0" w:color="auto"/>
                        <w:bottom w:val="none" w:sz="0" w:space="0" w:color="auto"/>
                        <w:right w:val="none" w:sz="0" w:space="0" w:color="auto"/>
                      </w:divBdr>
                    </w:div>
                  </w:divsChild>
                </w:div>
                <w:div w:id="1968196668">
                  <w:marLeft w:val="0"/>
                  <w:marRight w:val="0"/>
                  <w:marTop w:val="0"/>
                  <w:marBottom w:val="0"/>
                  <w:divBdr>
                    <w:top w:val="none" w:sz="0" w:space="0" w:color="auto"/>
                    <w:left w:val="none" w:sz="0" w:space="0" w:color="auto"/>
                    <w:bottom w:val="none" w:sz="0" w:space="0" w:color="auto"/>
                    <w:right w:val="none" w:sz="0" w:space="0" w:color="auto"/>
                  </w:divBdr>
                  <w:divsChild>
                    <w:div w:id="1597782320">
                      <w:marLeft w:val="0"/>
                      <w:marRight w:val="0"/>
                      <w:marTop w:val="0"/>
                      <w:marBottom w:val="0"/>
                      <w:divBdr>
                        <w:top w:val="none" w:sz="0" w:space="0" w:color="auto"/>
                        <w:left w:val="none" w:sz="0" w:space="0" w:color="auto"/>
                        <w:bottom w:val="none" w:sz="0" w:space="0" w:color="auto"/>
                        <w:right w:val="none" w:sz="0" w:space="0" w:color="auto"/>
                      </w:divBdr>
                    </w:div>
                    <w:div w:id="21138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5583">
          <w:marLeft w:val="0"/>
          <w:marRight w:val="0"/>
          <w:marTop w:val="0"/>
          <w:marBottom w:val="0"/>
          <w:divBdr>
            <w:top w:val="none" w:sz="0" w:space="0" w:color="auto"/>
            <w:left w:val="none" w:sz="0" w:space="0" w:color="auto"/>
            <w:bottom w:val="none" w:sz="0" w:space="0" w:color="auto"/>
            <w:right w:val="none" w:sz="0" w:space="0" w:color="auto"/>
          </w:divBdr>
          <w:divsChild>
            <w:div w:id="935214046">
              <w:marLeft w:val="-75"/>
              <w:marRight w:val="0"/>
              <w:marTop w:val="30"/>
              <w:marBottom w:val="3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1514567536">
                      <w:marLeft w:val="0"/>
                      <w:marRight w:val="0"/>
                      <w:marTop w:val="0"/>
                      <w:marBottom w:val="0"/>
                      <w:divBdr>
                        <w:top w:val="none" w:sz="0" w:space="0" w:color="auto"/>
                        <w:left w:val="none" w:sz="0" w:space="0" w:color="auto"/>
                        <w:bottom w:val="none" w:sz="0" w:space="0" w:color="auto"/>
                        <w:right w:val="none" w:sz="0" w:space="0" w:color="auto"/>
                      </w:divBdr>
                    </w:div>
                  </w:divsChild>
                </w:div>
                <w:div w:id="787551696">
                  <w:marLeft w:val="0"/>
                  <w:marRight w:val="0"/>
                  <w:marTop w:val="0"/>
                  <w:marBottom w:val="0"/>
                  <w:divBdr>
                    <w:top w:val="none" w:sz="0" w:space="0" w:color="auto"/>
                    <w:left w:val="none" w:sz="0" w:space="0" w:color="auto"/>
                    <w:bottom w:val="none" w:sz="0" w:space="0" w:color="auto"/>
                    <w:right w:val="none" w:sz="0" w:space="0" w:color="auto"/>
                  </w:divBdr>
                  <w:divsChild>
                    <w:div w:id="1908567479">
                      <w:marLeft w:val="0"/>
                      <w:marRight w:val="0"/>
                      <w:marTop w:val="0"/>
                      <w:marBottom w:val="0"/>
                      <w:divBdr>
                        <w:top w:val="none" w:sz="0" w:space="0" w:color="auto"/>
                        <w:left w:val="none" w:sz="0" w:space="0" w:color="auto"/>
                        <w:bottom w:val="none" w:sz="0" w:space="0" w:color="auto"/>
                        <w:right w:val="none" w:sz="0" w:space="0" w:color="auto"/>
                      </w:divBdr>
                    </w:div>
                  </w:divsChild>
                </w:div>
                <w:div w:id="1110247053">
                  <w:marLeft w:val="0"/>
                  <w:marRight w:val="0"/>
                  <w:marTop w:val="0"/>
                  <w:marBottom w:val="0"/>
                  <w:divBdr>
                    <w:top w:val="none" w:sz="0" w:space="0" w:color="auto"/>
                    <w:left w:val="none" w:sz="0" w:space="0" w:color="auto"/>
                    <w:bottom w:val="none" w:sz="0" w:space="0" w:color="auto"/>
                    <w:right w:val="none" w:sz="0" w:space="0" w:color="auto"/>
                  </w:divBdr>
                  <w:divsChild>
                    <w:div w:id="627904134">
                      <w:marLeft w:val="0"/>
                      <w:marRight w:val="0"/>
                      <w:marTop w:val="0"/>
                      <w:marBottom w:val="0"/>
                      <w:divBdr>
                        <w:top w:val="none" w:sz="0" w:space="0" w:color="auto"/>
                        <w:left w:val="none" w:sz="0" w:space="0" w:color="auto"/>
                        <w:bottom w:val="none" w:sz="0" w:space="0" w:color="auto"/>
                        <w:right w:val="none" w:sz="0" w:space="0" w:color="auto"/>
                      </w:divBdr>
                    </w:div>
                  </w:divsChild>
                </w:div>
                <w:div w:id="1949581891">
                  <w:marLeft w:val="0"/>
                  <w:marRight w:val="0"/>
                  <w:marTop w:val="0"/>
                  <w:marBottom w:val="0"/>
                  <w:divBdr>
                    <w:top w:val="none" w:sz="0" w:space="0" w:color="auto"/>
                    <w:left w:val="none" w:sz="0" w:space="0" w:color="auto"/>
                    <w:bottom w:val="none" w:sz="0" w:space="0" w:color="auto"/>
                    <w:right w:val="none" w:sz="0" w:space="0" w:color="auto"/>
                  </w:divBdr>
                  <w:divsChild>
                    <w:div w:id="242302423">
                      <w:marLeft w:val="0"/>
                      <w:marRight w:val="0"/>
                      <w:marTop w:val="0"/>
                      <w:marBottom w:val="0"/>
                      <w:divBdr>
                        <w:top w:val="none" w:sz="0" w:space="0" w:color="auto"/>
                        <w:left w:val="none" w:sz="0" w:space="0" w:color="auto"/>
                        <w:bottom w:val="none" w:sz="0" w:space="0" w:color="auto"/>
                        <w:right w:val="none" w:sz="0" w:space="0" w:color="auto"/>
                      </w:divBdr>
                    </w:div>
                    <w:div w:id="15607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941">
          <w:marLeft w:val="0"/>
          <w:marRight w:val="0"/>
          <w:marTop w:val="0"/>
          <w:marBottom w:val="0"/>
          <w:divBdr>
            <w:top w:val="none" w:sz="0" w:space="0" w:color="auto"/>
            <w:left w:val="none" w:sz="0" w:space="0" w:color="auto"/>
            <w:bottom w:val="none" w:sz="0" w:space="0" w:color="auto"/>
            <w:right w:val="none" w:sz="0" w:space="0" w:color="auto"/>
          </w:divBdr>
        </w:div>
        <w:div w:id="1515803617">
          <w:marLeft w:val="0"/>
          <w:marRight w:val="0"/>
          <w:marTop w:val="0"/>
          <w:marBottom w:val="0"/>
          <w:divBdr>
            <w:top w:val="none" w:sz="0" w:space="0" w:color="auto"/>
            <w:left w:val="none" w:sz="0" w:space="0" w:color="auto"/>
            <w:bottom w:val="none" w:sz="0" w:space="0" w:color="auto"/>
            <w:right w:val="none" w:sz="0" w:space="0" w:color="auto"/>
          </w:divBdr>
          <w:divsChild>
            <w:div w:id="1490515602">
              <w:marLeft w:val="0"/>
              <w:marRight w:val="0"/>
              <w:marTop w:val="0"/>
              <w:marBottom w:val="0"/>
              <w:divBdr>
                <w:top w:val="none" w:sz="0" w:space="0" w:color="auto"/>
                <w:left w:val="none" w:sz="0" w:space="0" w:color="auto"/>
                <w:bottom w:val="none" w:sz="0" w:space="0" w:color="auto"/>
                <w:right w:val="none" w:sz="0" w:space="0" w:color="auto"/>
              </w:divBdr>
            </w:div>
          </w:divsChild>
        </w:div>
        <w:div w:id="2136369694">
          <w:marLeft w:val="0"/>
          <w:marRight w:val="0"/>
          <w:marTop w:val="0"/>
          <w:marBottom w:val="0"/>
          <w:divBdr>
            <w:top w:val="none" w:sz="0" w:space="0" w:color="auto"/>
            <w:left w:val="none" w:sz="0" w:space="0" w:color="auto"/>
            <w:bottom w:val="none" w:sz="0" w:space="0" w:color="auto"/>
            <w:right w:val="none" w:sz="0" w:space="0" w:color="auto"/>
          </w:divBdr>
          <w:divsChild>
            <w:div w:id="691297663">
              <w:marLeft w:val="0"/>
              <w:marRight w:val="0"/>
              <w:marTop w:val="0"/>
              <w:marBottom w:val="0"/>
              <w:divBdr>
                <w:top w:val="none" w:sz="0" w:space="0" w:color="auto"/>
                <w:left w:val="none" w:sz="0" w:space="0" w:color="auto"/>
                <w:bottom w:val="none" w:sz="0" w:space="0" w:color="auto"/>
                <w:right w:val="none" w:sz="0" w:space="0" w:color="auto"/>
              </w:divBdr>
            </w:div>
            <w:div w:id="15112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067">
      <w:bodyDiv w:val="1"/>
      <w:marLeft w:val="0"/>
      <w:marRight w:val="0"/>
      <w:marTop w:val="0"/>
      <w:marBottom w:val="0"/>
      <w:divBdr>
        <w:top w:val="none" w:sz="0" w:space="0" w:color="auto"/>
        <w:left w:val="none" w:sz="0" w:space="0" w:color="auto"/>
        <w:bottom w:val="none" w:sz="0" w:space="0" w:color="auto"/>
        <w:right w:val="none" w:sz="0" w:space="0" w:color="auto"/>
      </w:divBdr>
      <w:divsChild>
        <w:div w:id="4989511">
          <w:marLeft w:val="0"/>
          <w:marRight w:val="0"/>
          <w:marTop w:val="0"/>
          <w:marBottom w:val="0"/>
          <w:divBdr>
            <w:top w:val="none" w:sz="0" w:space="0" w:color="auto"/>
            <w:left w:val="none" w:sz="0" w:space="0" w:color="auto"/>
            <w:bottom w:val="none" w:sz="0" w:space="0" w:color="auto"/>
            <w:right w:val="none" w:sz="0" w:space="0" w:color="auto"/>
          </w:divBdr>
          <w:divsChild>
            <w:div w:id="1847671085">
              <w:marLeft w:val="0"/>
              <w:marRight w:val="0"/>
              <w:marTop w:val="0"/>
              <w:marBottom w:val="0"/>
              <w:divBdr>
                <w:top w:val="none" w:sz="0" w:space="0" w:color="auto"/>
                <w:left w:val="none" w:sz="0" w:space="0" w:color="auto"/>
                <w:bottom w:val="none" w:sz="0" w:space="0" w:color="auto"/>
                <w:right w:val="none" w:sz="0" w:space="0" w:color="auto"/>
              </w:divBdr>
            </w:div>
          </w:divsChild>
        </w:div>
        <w:div w:id="393044855">
          <w:marLeft w:val="0"/>
          <w:marRight w:val="0"/>
          <w:marTop w:val="0"/>
          <w:marBottom w:val="0"/>
          <w:divBdr>
            <w:top w:val="none" w:sz="0" w:space="0" w:color="auto"/>
            <w:left w:val="none" w:sz="0" w:space="0" w:color="auto"/>
            <w:bottom w:val="none" w:sz="0" w:space="0" w:color="auto"/>
            <w:right w:val="none" w:sz="0" w:space="0" w:color="auto"/>
          </w:divBdr>
          <w:divsChild>
            <w:div w:id="1470978375">
              <w:marLeft w:val="0"/>
              <w:marRight w:val="0"/>
              <w:marTop w:val="0"/>
              <w:marBottom w:val="0"/>
              <w:divBdr>
                <w:top w:val="none" w:sz="0" w:space="0" w:color="auto"/>
                <w:left w:val="none" w:sz="0" w:space="0" w:color="auto"/>
                <w:bottom w:val="none" w:sz="0" w:space="0" w:color="auto"/>
                <w:right w:val="none" w:sz="0" w:space="0" w:color="auto"/>
              </w:divBdr>
            </w:div>
          </w:divsChild>
        </w:div>
        <w:div w:id="408817670">
          <w:marLeft w:val="0"/>
          <w:marRight w:val="0"/>
          <w:marTop w:val="0"/>
          <w:marBottom w:val="0"/>
          <w:divBdr>
            <w:top w:val="none" w:sz="0" w:space="0" w:color="auto"/>
            <w:left w:val="none" w:sz="0" w:space="0" w:color="auto"/>
            <w:bottom w:val="none" w:sz="0" w:space="0" w:color="auto"/>
            <w:right w:val="none" w:sz="0" w:space="0" w:color="auto"/>
          </w:divBdr>
          <w:divsChild>
            <w:div w:id="1002583024">
              <w:marLeft w:val="0"/>
              <w:marRight w:val="0"/>
              <w:marTop w:val="0"/>
              <w:marBottom w:val="0"/>
              <w:divBdr>
                <w:top w:val="none" w:sz="0" w:space="0" w:color="auto"/>
                <w:left w:val="none" w:sz="0" w:space="0" w:color="auto"/>
                <w:bottom w:val="none" w:sz="0" w:space="0" w:color="auto"/>
                <w:right w:val="none" w:sz="0" w:space="0" w:color="auto"/>
              </w:divBdr>
            </w:div>
            <w:div w:id="1332102591">
              <w:marLeft w:val="0"/>
              <w:marRight w:val="0"/>
              <w:marTop w:val="0"/>
              <w:marBottom w:val="0"/>
              <w:divBdr>
                <w:top w:val="none" w:sz="0" w:space="0" w:color="auto"/>
                <w:left w:val="none" w:sz="0" w:space="0" w:color="auto"/>
                <w:bottom w:val="none" w:sz="0" w:space="0" w:color="auto"/>
                <w:right w:val="none" w:sz="0" w:space="0" w:color="auto"/>
              </w:divBdr>
            </w:div>
          </w:divsChild>
        </w:div>
        <w:div w:id="476265752">
          <w:marLeft w:val="0"/>
          <w:marRight w:val="0"/>
          <w:marTop w:val="0"/>
          <w:marBottom w:val="0"/>
          <w:divBdr>
            <w:top w:val="none" w:sz="0" w:space="0" w:color="auto"/>
            <w:left w:val="none" w:sz="0" w:space="0" w:color="auto"/>
            <w:bottom w:val="none" w:sz="0" w:space="0" w:color="auto"/>
            <w:right w:val="none" w:sz="0" w:space="0" w:color="auto"/>
          </w:divBdr>
          <w:divsChild>
            <w:div w:id="161632015">
              <w:marLeft w:val="0"/>
              <w:marRight w:val="0"/>
              <w:marTop w:val="0"/>
              <w:marBottom w:val="0"/>
              <w:divBdr>
                <w:top w:val="none" w:sz="0" w:space="0" w:color="auto"/>
                <w:left w:val="none" w:sz="0" w:space="0" w:color="auto"/>
                <w:bottom w:val="none" w:sz="0" w:space="0" w:color="auto"/>
                <w:right w:val="none" w:sz="0" w:space="0" w:color="auto"/>
              </w:divBdr>
            </w:div>
          </w:divsChild>
        </w:div>
        <w:div w:id="1121922635">
          <w:marLeft w:val="0"/>
          <w:marRight w:val="0"/>
          <w:marTop w:val="0"/>
          <w:marBottom w:val="0"/>
          <w:divBdr>
            <w:top w:val="none" w:sz="0" w:space="0" w:color="auto"/>
            <w:left w:val="none" w:sz="0" w:space="0" w:color="auto"/>
            <w:bottom w:val="none" w:sz="0" w:space="0" w:color="auto"/>
            <w:right w:val="none" w:sz="0" w:space="0" w:color="auto"/>
          </w:divBdr>
          <w:divsChild>
            <w:div w:id="1129930303">
              <w:marLeft w:val="0"/>
              <w:marRight w:val="0"/>
              <w:marTop w:val="0"/>
              <w:marBottom w:val="0"/>
              <w:divBdr>
                <w:top w:val="none" w:sz="0" w:space="0" w:color="auto"/>
                <w:left w:val="none" w:sz="0" w:space="0" w:color="auto"/>
                <w:bottom w:val="none" w:sz="0" w:space="0" w:color="auto"/>
                <w:right w:val="none" w:sz="0" w:space="0" w:color="auto"/>
              </w:divBdr>
            </w:div>
          </w:divsChild>
        </w:div>
        <w:div w:id="1542981172">
          <w:marLeft w:val="0"/>
          <w:marRight w:val="0"/>
          <w:marTop w:val="0"/>
          <w:marBottom w:val="0"/>
          <w:divBdr>
            <w:top w:val="none" w:sz="0" w:space="0" w:color="auto"/>
            <w:left w:val="none" w:sz="0" w:space="0" w:color="auto"/>
            <w:bottom w:val="none" w:sz="0" w:space="0" w:color="auto"/>
            <w:right w:val="none" w:sz="0" w:space="0" w:color="auto"/>
          </w:divBdr>
          <w:divsChild>
            <w:div w:id="28994350">
              <w:marLeft w:val="0"/>
              <w:marRight w:val="0"/>
              <w:marTop w:val="0"/>
              <w:marBottom w:val="0"/>
              <w:divBdr>
                <w:top w:val="none" w:sz="0" w:space="0" w:color="auto"/>
                <w:left w:val="none" w:sz="0" w:space="0" w:color="auto"/>
                <w:bottom w:val="none" w:sz="0" w:space="0" w:color="auto"/>
                <w:right w:val="none" w:sz="0" w:space="0" w:color="auto"/>
              </w:divBdr>
            </w:div>
            <w:div w:id="5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5567">
      <w:bodyDiv w:val="1"/>
      <w:marLeft w:val="0"/>
      <w:marRight w:val="0"/>
      <w:marTop w:val="0"/>
      <w:marBottom w:val="0"/>
      <w:divBdr>
        <w:top w:val="none" w:sz="0" w:space="0" w:color="auto"/>
        <w:left w:val="none" w:sz="0" w:space="0" w:color="auto"/>
        <w:bottom w:val="none" w:sz="0" w:space="0" w:color="auto"/>
        <w:right w:val="none" w:sz="0" w:space="0" w:color="auto"/>
      </w:divBdr>
      <w:divsChild>
        <w:div w:id="62260840">
          <w:marLeft w:val="0"/>
          <w:marRight w:val="0"/>
          <w:marTop w:val="0"/>
          <w:marBottom w:val="0"/>
          <w:divBdr>
            <w:top w:val="none" w:sz="0" w:space="0" w:color="auto"/>
            <w:left w:val="none" w:sz="0" w:space="0" w:color="auto"/>
            <w:bottom w:val="none" w:sz="0" w:space="0" w:color="auto"/>
            <w:right w:val="none" w:sz="0" w:space="0" w:color="auto"/>
          </w:divBdr>
          <w:divsChild>
            <w:div w:id="1188910813">
              <w:marLeft w:val="0"/>
              <w:marRight w:val="0"/>
              <w:marTop w:val="0"/>
              <w:marBottom w:val="0"/>
              <w:divBdr>
                <w:top w:val="none" w:sz="0" w:space="0" w:color="auto"/>
                <w:left w:val="none" w:sz="0" w:space="0" w:color="auto"/>
                <w:bottom w:val="none" w:sz="0" w:space="0" w:color="auto"/>
                <w:right w:val="none" w:sz="0" w:space="0" w:color="auto"/>
              </w:divBdr>
            </w:div>
          </w:divsChild>
        </w:div>
        <w:div w:id="687677791">
          <w:marLeft w:val="0"/>
          <w:marRight w:val="0"/>
          <w:marTop w:val="0"/>
          <w:marBottom w:val="0"/>
          <w:divBdr>
            <w:top w:val="none" w:sz="0" w:space="0" w:color="auto"/>
            <w:left w:val="none" w:sz="0" w:space="0" w:color="auto"/>
            <w:bottom w:val="none" w:sz="0" w:space="0" w:color="auto"/>
            <w:right w:val="none" w:sz="0" w:space="0" w:color="auto"/>
          </w:divBdr>
          <w:divsChild>
            <w:div w:id="2124882961">
              <w:marLeft w:val="-75"/>
              <w:marRight w:val="0"/>
              <w:marTop w:val="30"/>
              <w:marBottom w:val="30"/>
              <w:divBdr>
                <w:top w:val="none" w:sz="0" w:space="0" w:color="auto"/>
                <w:left w:val="none" w:sz="0" w:space="0" w:color="auto"/>
                <w:bottom w:val="none" w:sz="0" w:space="0" w:color="auto"/>
                <w:right w:val="none" w:sz="0" w:space="0" w:color="auto"/>
              </w:divBdr>
              <w:divsChild>
                <w:div w:id="233325211">
                  <w:marLeft w:val="0"/>
                  <w:marRight w:val="0"/>
                  <w:marTop w:val="0"/>
                  <w:marBottom w:val="0"/>
                  <w:divBdr>
                    <w:top w:val="none" w:sz="0" w:space="0" w:color="auto"/>
                    <w:left w:val="none" w:sz="0" w:space="0" w:color="auto"/>
                    <w:bottom w:val="none" w:sz="0" w:space="0" w:color="auto"/>
                    <w:right w:val="none" w:sz="0" w:space="0" w:color="auto"/>
                  </w:divBdr>
                  <w:divsChild>
                    <w:div w:id="1829319931">
                      <w:marLeft w:val="0"/>
                      <w:marRight w:val="0"/>
                      <w:marTop w:val="0"/>
                      <w:marBottom w:val="0"/>
                      <w:divBdr>
                        <w:top w:val="none" w:sz="0" w:space="0" w:color="auto"/>
                        <w:left w:val="none" w:sz="0" w:space="0" w:color="auto"/>
                        <w:bottom w:val="none" w:sz="0" w:space="0" w:color="auto"/>
                        <w:right w:val="none" w:sz="0" w:space="0" w:color="auto"/>
                      </w:divBdr>
                    </w:div>
                  </w:divsChild>
                </w:div>
                <w:div w:id="292365927">
                  <w:marLeft w:val="0"/>
                  <w:marRight w:val="0"/>
                  <w:marTop w:val="0"/>
                  <w:marBottom w:val="0"/>
                  <w:divBdr>
                    <w:top w:val="none" w:sz="0" w:space="0" w:color="auto"/>
                    <w:left w:val="none" w:sz="0" w:space="0" w:color="auto"/>
                    <w:bottom w:val="none" w:sz="0" w:space="0" w:color="auto"/>
                    <w:right w:val="none" w:sz="0" w:space="0" w:color="auto"/>
                  </w:divBdr>
                  <w:divsChild>
                    <w:div w:id="1113747164">
                      <w:marLeft w:val="0"/>
                      <w:marRight w:val="0"/>
                      <w:marTop w:val="0"/>
                      <w:marBottom w:val="0"/>
                      <w:divBdr>
                        <w:top w:val="none" w:sz="0" w:space="0" w:color="auto"/>
                        <w:left w:val="none" w:sz="0" w:space="0" w:color="auto"/>
                        <w:bottom w:val="none" w:sz="0" w:space="0" w:color="auto"/>
                        <w:right w:val="none" w:sz="0" w:space="0" w:color="auto"/>
                      </w:divBdr>
                    </w:div>
                  </w:divsChild>
                </w:div>
                <w:div w:id="423690800">
                  <w:marLeft w:val="0"/>
                  <w:marRight w:val="0"/>
                  <w:marTop w:val="0"/>
                  <w:marBottom w:val="0"/>
                  <w:divBdr>
                    <w:top w:val="none" w:sz="0" w:space="0" w:color="auto"/>
                    <w:left w:val="none" w:sz="0" w:space="0" w:color="auto"/>
                    <w:bottom w:val="none" w:sz="0" w:space="0" w:color="auto"/>
                    <w:right w:val="none" w:sz="0" w:space="0" w:color="auto"/>
                  </w:divBdr>
                  <w:divsChild>
                    <w:div w:id="215238718">
                      <w:marLeft w:val="0"/>
                      <w:marRight w:val="0"/>
                      <w:marTop w:val="0"/>
                      <w:marBottom w:val="0"/>
                      <w:divBdr>
                        <w:top w:val="none" w:sz="0" w:space="0" w:color="auto"/>
                        <w:left w:val="none" w:sz="0" w:space="0" w:color="auto"/>
                        <w:bottom w:val="none" w:sz="0" w:space="0" w:color="auto"/>
                        <w:right w:val="none" w:sz="0" w:space="0" w:color="auto"/>
                      </w:divBdr>
                    </w:div>
                  </w:divsChild>
                </w:div>
                <w:div w:id="1519001786">
                  <w:marLeft w:val="0"/>
                  <w:marRight w:val="0"/>
                  <w:marTop w:val="0"/>
                  <w:marBottom w:val="0"/>
                  <w:divBdr>
                    <w:top w:val="none" w:sz="0" w:space="0" w:color="auto"/>
                    <w:left w:val="none" w:sz="0" w:space="0" w:color="auto"/>
                    <w:bottom w:val="none" w:sz="0" w:space="0" w:color="auto"/>
                    <w:right w:val="none" w:sz="0" w:space="0" w:color="auto"/>
                  </w:divBdr>
                  <w:divsChild>
                    <w:div w:id="64113885">
                      <w:marLeft w:val="0"/>
                      <w:marRight w:val="0"/>
                      <w:marTop w:val="0"/>
                      <w:marBottom w:val="0"/>
                      <w:divBdr>
                        <w:top w:val="none" w:sz="0" w:space="0" w:color="auto"/>
                        <w:left w:val="none" w:sz="0" w:space="0" w:color="auto"/>
                        <w:bottom w:val="none" w:sz="0" w:space="0" w:color="auto"/>
                        <w:right w:val="none" w:sz="0" w:space="0" w:color="auto"/>
                      </w:divBdr>
                    </w:div>
                    <w:div w:id="205996075">
                      <w:marLeft w:val="0"/>
                      <w:marRight w:val="0"/>
                      <w:marTop w:val="0"/>
                      <w:marBottom w:val="0"/>
                      <w:divBdr>
                        <w:top w:val="none" w:sz="0" w:space="0" w:color="auto"/>
                        <w:left w:val="none" w:sz="0" w:space="0" w:color="auto"/>
                        <w:bottom w:val="none" w:sz="0" w:space="0" w:color="auto"/>
                        <w:right w:val="none" w:sz="0" w:space="0" w:color="auto"/>
                      </w:divBdr>
                    </w:div>
                  </w:divsChild>
                </w:div>
                <w:div w:id="1831552826">
                  <w:marLeft w:val="0"/>
                  <w:marRight w:val="0"/>
                  <w:marTop w:val="0"/>
                  <w:marBottom w:val="0"/>
                  <w:divBdr>
                    <w:top w:val="none" w:sz="0" w:space="0" w:color="auto"/>
                    <w:left w:val="none" w:sz="0" w:space="0" w:color="auto"/>
                    <w:bottom w:val="none" w:sz="0" w:space="0" w:color="auto"/>
                    <w:right w:val="none" w:sz="0" w:space="0" w:color="auto"/>
                  </w:divBdr>
                  <w:divsChild>
                    <w:div w:id="97599482">
                      <w:marLeft w:val="0"/>
                      <w:marRight w:val="0"/>
                      <w:marTop w:val="0"/>
                      <w:marBottom w:val="0"/>
                      <w:divBdr>
                        <w:top w:val="none" w:sz="0" w:space="0" w:color="auto"/>
                        <w:left w:val="none" w:sz="0" w:space="0" w:color="auto"/>
                        <w:bottom w:val="none" w:sz="0" w:space="0" w:color="auto"/>
                        <w:right w:val="none" w:sz="0" w:space="0" w:color="auto"/>
                      </w:divBdr>
                    </w:div>
                    <w:div w:id="1911037338">
                      <w:marLeft w:val="0"/>
                      <w:marRight w:val="0"/>
                      <w:marTop w:val="0"/>
                      <w:marBottom w:val="0"/>
                      <w:divBdr>
                        <w:top w:val="none" w:sz="0" w:space="0" w:color="auto"/>
                        <w:left w:val="none" w:sz="0" w:space="0" w:color="auto"/>
                        <w:bottom w:val="none" w:sz="0" w:space="0" w:color="auto"/>
                        <w:right w:val="none" w:sz="0" w:space="0" w:color="auto"/>
                      </w:divBdr>
                    </w:div>
                  </w:divsChild>
                </w:div>
                <w:div w:id="2007513429">
                  <w:marLeft w:val="0"/>
                  <w:marRight w:val="0"/>
                  <w:marTop w:val="0"/>
                  <w:marBottom w:val="0"/>
                  <w:divBdr>
                    <w:top w:val="none" w:sz="0" w:space="0" w:color="auto"/>
                    <w:left w:val="none" w:sz="0" w:space="0" w:color="auto"/>
                    <w:bottom w:val="none" w:sz="0" w:space="0" w:color="auto"/>
                    <w:right w:val="none" w:sz="0" w:space="0" w:color="auto"/>
                  </w:divBdr>
                  <w:divsChild>
                    <w:div w:id="1268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5528">
          <w:marLeft w:val="0"/>
          <w:marRight w:val="0"/>
          <w:marTop w:val="0"/>
          <w:marBottom w:val="0"/>
          <w:divBdr>
            <w:top w:val="none" w:sz="0" w:space="0" w:color="auto"/>
            <w:left w:val="none" w:sz="0" w:space="0" w:color="auto"/>
            <w:bottom w:val="none" w:sz="0" w:space="0" w:color="auto"/>
            <w:right w:val="none" w:sz="0" w:space="0" w:color="auto"/>
          </w:divBdr>
        </w:div>
        <w:div w:id="1439832509">
          <w:marLeft w:val="0"/>
          <w:marRight w:val="0"/>
          <w:marTop w:val="0"/>
          <w:marBottom w:val="0"/>
          <w:divBdr>
            <w:top w:val="none" w:sz="0" w:space="0" w:color="auto"/>
            <w:left w:val="none" w:sz="0" w:space="0" w:color="auto"/>
            <w:bottom w:val="none" w:sz="0" w:space="0" w:color="auto"/>
            <w:right w:val="none" w:sz="0" w:space="0" w:color="auto"/>
          </w:divBdr>
        </w:div>
        <w:div w:id="1916743748">
          <w:marLeft w:val="0"/>
          <w:marRight w:val="0"/>
          <w:marTop w:val="0"/>
          <w:marBottom w:val="0"/>
          <w:divBdr>
            <w:top w:val="none" w:sz="0" w:space="0" w:color="auto"/>
            <w:left w:val="none" w:sz="0" w:space="0" w:color="auto"/>
            <w:bottom w:val="none" w:sz="0" w:space="0" w:color="auto"/>
            <w:right w:val="none" w:sz="0" w:space="0" w:color="auto"/>
          </w:divBdr>
          <w:divsChild>
            <w:div w:id="461268758">
              <w:marLeft w:val="0"/>
              <w:marRight w:val="0"/>
              <w:marTop w:val="0"/>
              <w:marBottom w:val="0"/>
              <w:divBdr>
                <w:top w:val="none" w:sz="0" w:space="0" w:color="auto"/>
                <w:left w:val="none" w:sz="0" w:space="0" w:color="auto"/>
                <w:bottom w:val="none" w:sz="0" w:space="0" w:color="auto"/>
                <w:right w:val="none" w:sz="0" w:space="0" w:color="auto"/>
              </w:divBdr>
            </w:div>
            <w:div w:id="1133596400">
              <w:marLeft w:val="0"/>
              <w:marRight w:val="0"/>
              <w:marTop w:val="0"/>
              <w:marBottom w:val="0"/>
              <w:divBdr>
                <w:top w:val="none" w:sz="0" w:space="0" w:color="auto"/>
                <w:left w:val="none" w:sz="0" w:space="0" w:color="auto"/>
                <w:bottom w:val="none" w:sz="0" w:space="0" w:color="auto"/>
                <w:right w:val="none" w:sz="0" w:space="0" w:color="auto"/>
              </w:divBdr>
            </w:div>
          </w:divsChild>
        </w:div>
        <w:div w:id="2026399316">
          <w:marLeft w:val="0"/>
          <w:marRight w:val="0"/>
          <w:marTop w:val="0"/>
          <w:marBottom w:val="0"/>
          <w:divBdr>
            <w:top w:val="none" w:sz="0" w:space="0" w:color="auto"/>
            <w:left w:val="none" w:sz="0" w:space="0" w:color="auto"/>
            <w:bottom w:val="none" w:sz="0" w:space="0" w:color="auto"/>
            <w:right w:val="none" w:sz="0" w:space="0" w:color="auto"/>
          </w:divBdr>
          <w:divsChild>
            <w:div w:id="1144273243">
              <w:marLeft w:val="-75"/>
              <w:marRight w:val="0"/>
              <w:marTop w:val="30"/>
              <w:marBottom w:val="30"/>
              <w:divBdr>
                <w:top w:val="none" w:sz="0" w:space="0" w:color="auto"/>
                <w:left w:val="none" w:sz="0" w:space="0" w:color="auto"/>
                <w:bottom w:val="none" w:sz="0" w:space="0" w:color="auto"/>
                <w:right w:val="none" w:sz="0" w:space="0" w:color="auto"/>
              </w:divBdr>
              <w:divsChild>
                <w:div w:id="864833214">
                  <w:marLeft w:val="0"/>
                  <w:marRight w:val="0"/>
                  <w:marTop w:val="0"/>
                  <w:marBottom w:val="0"/>
                  <w:divBdr>
                    <w:top w:val="none" w:sz="0" w:space="0" w:color="auto"/>
                    <w:left w:val="none" w:sz="0" w:space="0" w:color="auto"/>
                    <w:bottom w:val="none" w:sz="0" w:space="0" w:color="auto"/>
                    <w:right w:val="none" w:sz="0" w:space="0" w:color="auto"/>
                  </w:divBdr>
                  <w:divsChild>
                    <w:div w:id="1040206528">
                      <w:marLeft w:val="0"/>
                      <w:marRight w:val="0"/>
                      <w:marTop w:val="0"/>
                      <w:marBottom w:val="0"/>
                      <w:divBdr>
                        <w:top w:val="none" w:sz="0" w:space="0" w:color="auto"/>
                        <w:left w:val="none" w:sz="0" w:space="0" w:color="auto"/>
                        <w:bottom w:val="none" w:sz="0" w:space="0" w:color="auto"/>
                        <w:right w:val="none" w:sz="0" w:space="0" w:color="auto"/>
                      </w:divBdr>
                    </w:div>
                  </w:divsChild>
                </w:div>
                <w:div w:id="1012225483">
                  <w:marLeft w:val="0"/>
                  <w:marRight w:val="0"/>
                  <w:marTop w:val="0"/>
                  <w:marBottom w:val="0"/>
                  <w:divBdr>
                    <w:top w:val="none" w:sz="0" w:space="0" w:color="auto"/>
                    <w:left w:val="none" w:sz="0" w:space="0" w:color="auto"/>
                    <w:bottom w:val="none" w:sz="0" w:space="0" w:color="auto"/>
                    <w:right w:val="none" w:sz="0" w:space="0" w:color="auto"/>
                  </w:divBdr>
                  <w:divsChild>
                    <w:div w:id="749809455">
                      <w:marLeft w:val="0"/>
                      <w:marRight w:val="0"/>
                      <w:marTop w:val="0"/>
                      <w:marBottom w:val="0"/>
                      <w:divBdr>
                        <w:top w:val="none" w:sz="0" w:space="0" w:color="auto"/>
                        <w:left w:val="none" w:sz="0" w:space="0" w:color="auto"/>
                        <w:bottom w:val="none" w:sz="0" w:space="0" w:color="auto"/>
                        <w:right w:val="none" w:sz="0" w:space="0" w:color="auto"/>
                      </w:divBdr>
                    </w:div>
                  </w:divsChild>
                </w:div>
                <w:div w:id="1692564586">
                  <w:marLeft w:val="0"/>
                  <w:marRight w:val="0"/>
                  <w:marTop w:val="0"/>
                  <w:marBottom w:val="0"/>
                  <w:divBdr>
                    <w:top w:val="none" w:sz="0" w:space="0" w:color="auto"/>
                    <w:left w:val="none" w:sz="0" w:space="0" w:color="auto"/>
                    <w:bottom w:val="none" w:sz="0" w:space="0" w:color="auto"/>
                    <w:right w:val="none" w:sz="0" w:space="0" w:color="auto"/>
                  </w:divBdr>
                  <w:divsChild>
                    <w:div w:id="1784425621">
                      <w:marLeft w:val="0"/>
                      <w:marRight w:val="0"/>
                      <w:marTop w:val="0"/>
                      <w:marBottom w:val="0"/>
                      <w:divBdr>
                        <w:top w:val="none" w:sz="0" w:space="0" w:color="auto"/>
                        <w:left w:val="none" w:sz="0" w:space="0" w:color="auto"/>
                        <w:bottom w:val="none" w:sz="0" w:space="0" w:color="auto"/>
                        <w:right w:val="none" w:sz="0" w:space="0" w:color="auto"/>
                      </w:divBdr>
                    </w:div>
                  </w:divsChild>
                </w:div>
                <w:div w:id="1812140166">
                  <w:marLeft w:val="0"/>
                  <w:marRight w:val="0"/>
                  <w:marTop w:val="0"/>
                  <w:marBottom w:val="0"/>
                  <w:divBdr>
                    <w:top w:val="none" w:sz="0" w:space="0" w:color="auto"/>
                    <w:left w:val="none" w:sz="0" w:space="0" w:color="auto"/>
                    <w:bottom w:val="none" w:sz="0" w:space="0" w:color="auto"/>
                    <w:right w:val="none" w:sz="0" w:space="0" w:color="auto"/>
                  </w:divBdr>
                  <w:divsChild>
                    <w:div w:id="929972034">
                      <w:marLeft w:val="0"/>
                      <w:marRight w:val="0"/>
                      <w:marTop w:val="0"/>
                      <w:marBottom w:val="0"/>
                      <w:divBdr>
                        <w:top w:val="none" w:sz="0" w:space="0" w:color="auto"/>
                        <w:left w:val="none" w:sz="0" w:space="0" w:color="auto"/>
                        <w:bottom w:val="none" w:sz="0" w:space="0" w:color="auto"/>
                        <w:right w:val="none" w:sz="0" w:space="0" w:color="auto"/>
                      </w:divBdr>
                    </w:div>
                    <w:div w:id="171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263">
      <w:bodyDiv w:val="1"/>
      <w:marLeft w:val="0"/>
      <w:marRight w:val="0"/>
      <w:marTop w:val="0"/>
      <w:marBottom w:val="0"/>
      <w:divBdr>
        <w:top w:val="none" w:sz="0" w:space="0" w:color="auto"/>
        <w:left w:val="none" w:sz="0" w:space="0" w:color="auto"/>
        <w:bottom w:val="none" w:sz="0" w:space="0" w:color="auto"/>
        <w:right w:val="none" w:sz="0" w:space="0" w:color="auto"/>
      </w:divBdr>
      <w:divsChild>
        <w:div w:id="1912156937">
          <w:marLeft w:val="0"/>
          <w:marRight w:val="0"/>
          <w:marTop w:val="0"/>
          <w:marBottom w:val="0"/>
          <w:divBdr>
            <w:top w:val="none" w:sz="0" w:space="0" w:color="auto"/>
            <w:left w:val="none" w:sz="0" w:space="0" w:color="auto"/>
            <w:bottom w:val="none" w:sz="0" w:space="0" w:color="auto"/>
            <w:right w:val="none" w:sz="0" w:space="0" w:color="auto"/>
          </w:divBdr>
        </w:div>
        <w:div w:id="210949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dcoe.net/common-core-espanol/ca-ccss-en-espano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6898-17FA-4475-BAEF-3391930F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2024-01-16T21:14:00Z</dcterms:created>
  <dcterms:modified xsi:type="dcterms:W3CDTF">2024-01-16T21:14:00Z</dcterms:modified>
</cp:coreProperties>
</file>